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23" w:rsidRDefault="00441723" w:rsidP="00441723">
      <w:pPr>
        <w:pStyle w:val="a8"/>
        <w:ind w:hanging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48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3" w:rsidRDefault="00441723" w:rsidP="00145D04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145D04" w:rsidRPr="00145D04" w:rsidRDefault="00145D04" w:rsidP="00145D04">
      <w:pPr>
        <w:ind w:left="-567"/>
        <w:jc w:val="center"/>
        <w:rPr>
          <w:rFonts w:ascii="Arial" w:hAnsi="Arial" w:cs="Arial"/>
          <w:sz w:val="28"/>
          <w:szCs w:val="28"/>
        </w:rPr>
      </w:pPr>
      <w:r w:rsidRPr="00145D04">
        <w:rPr>
          <w:rFonts w:ascii="Arial" w:hAnsi="Arial" w:cs="Arial"/>
          <w:b/>
          <w:sz w:val="28"/>
          <w:szCs w:val="28"/>
        </w:rPr>
        <w:t>АДМИНИСТРАЦИЯ</w:t>
      </w:r>
    </w:p>
    <w:p w:rsidR="00145D04" w:rsidRPr="00145D04" w:rsidRDefault="00145D04" w:rsidP="00145D04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145D04"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145D04" w:rsidRPr="00145D04" w:rsidRDefault="00145D04" w:rsidP="00145D04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5D04"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145D04" w:rsidRPr="00441723" w:rsidRDefault="00145D04" w:rsidP="00441723">
      <w:pPr>
        <w:tabs>
          <w:tab w:val="left" w:pos="2430"/>
        </w:tabs>
        <w:ind w:left="-567"/>
        <w:jc w:val="center"/>
        <w:rPr>
          <w:rStyle w:val="a6"/>
          <w:rFonts w:ascii="Arial" w:hAnsi="Arial" w:cs="Arial"/>
          <w:sz w:val="22"/>
          <w:szCs w:val="22"/>
        </w:rPr>
      </w:pPr>
      <w:r w:rsidRPr="00145D04">
        <w:rPr>
          <w:rFonts w:ascii="Arial" w:hAnsi="Arial" w:cs="Arial"/>
          <w:sz w:val="22"/>
          <w:szCs w:val="22"/>
        </w:rPr>
        <w:t xml:space="preserve">307462 Курская область , Глушковский район, </w:t>
      </w:r>
      <w:proofErr w:type="spellStart"/>
      <w:r w:rsidRPr="00145D04">
        <w:rPr>
          <w:rFonts w:ascii="Arial" w:hAnsi="Arial" w:cs="Arial"/>
          <w:sz w:val="22"/>
          <w:szCs w:val="22"/>
        </w:rPr>
        <w:t>с</w:t>
      </w:r>
      <w:proofErr w:type="gramStart"/>
      <w:r w:rsidRPr="00145D04">
        <w:rPr>
          <w:rFonts w:ascii="Arial" w:hAnsi="Arial" w:cs="Arial"/>
          <w:sz w:val="22"/>
          <w:szCs w:val="22"/>
        </w:rPr>
        <w:t>.К</w:t>
      </w:r>
      <w:proofErr w:type="gramEnd"/>
      <w:r w:rsidRPr="00145D04">
        <w:rPr>
          <w:rFonts w:ascii="Arial" w:hAnsi="Arial" w:cs="Arial"/>
          <w:sz w:val="22"/>
          <w:szCs w:val="22"/>
        </w:rPr>
        <w:t>ульбаки</w:t>
      </w:r>
      <w:proofErr w:type="spellEnd"/>
      <w:r w:rsidRPr="00145D04">
        <w:rPr>
          <w:rFonts w:ascii="Arial" w:hAnsi="Arial" w:cs="Arial"/>
          <w:sz w:val="22"/>
          <w:szCs w:val="22"/>
        </w:rPr>
        <w:t xml:space="preserve"> ,  д.322 ОГРН 1024600746741 ИНН 4603000512 КПП 460301001 тел (47132) 3-15-44, факс 3-15-43 , E-</w:t>
      </w:r>
      <w:proofErr w:type="spellStart"/>
      <w:r w:rsidRPr="00145D04">
        <w:rPr>
          <w:rFonts w:ascii="Arial" w:hAnsi="Arial" w:cs="Arial"/>
          <w:sz w:val="22"/>
          <w:szCs w:val="22"/>
        </w:rPr>
        <w:t>mal</w:t>
      </w:r>
      <w:proofErr w:type="spellEnd"/>
      <w:r w:rsidRPr="00145D04">
        <w:rPr>
          <w:rFonts w:ascii="Arial" w:hAnsi="Arial" w:cs="Arial"/>
          <w:bCs/>
          <w:sz w:val="22"/>
          <w:szCs w:val="22"/>
        </w:rPr>
        <w:t xml:space="preserve">: </w:t>
      </w:r>
      <w:r w:rsidRPr="00145D04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145D04">
          <w:rPr>
            <w:rStyle w:val="a6"/>
            <w:rFonts w:ascii="Arial" w:hAnsi="Arial" w:cs="Arial"/>
            <w:sz w:val="22"/>
            <w:szCs w:val="22"/>
          </w:rPr>
          <w:t>adm_kulbakinskogo_ss@mail.ru</w:t>
        </w:r>
      </w:hyperlink>
    </w:p>
    <w:p w:rsidR="00A96573" w:rsidRPr="00A96573" w:rsidRDefault="00A96573" w:rsidP="00A96573">
      <w:pPr>
        <w:jc w:val="center"/>
        <w:rPr>
          <w:rFonts w:ascii="Arial" w:hAnsi="Arial" w:cs="Arial"/>
          <w:b/>
          <w:color w:val="000000"/>
        </w:rPr>
      </w:pPr>
    </w:p>
    <w:p w:rsidR="00A96573" w:rsidRDefault="00A96573" w:rsidP="00A9657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6573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441723" w:rsidRPr="00A96573" w:rsidRDefault="00441723" w:rsidP="00A9657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96573" w:rsidRPr="00A96573" w:rsidRDefault="001729ED" w:rsidP="00A9657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 </w:t>
      </w:r>
      <w:r w:rsidR="00D117B9">
        <w:rPr>
          <w:rFonts w:ascii="Arial" w:hAnsi="Arial" w:cs="Arial"/>
          <w:b/>
          <w:color w:val="000000"/>
          <w:sz w:val="32"/>
          <w:szCs w:val="32"/>
        </w:rPr>
        <w:t>15 июня</w:t>
      </w:r>
      <w:r w:rsidR="00145D0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E6853">
        <w:rPr>
          <w:rFonts w:ascii="Arial" w:hAnsi="Arial" w:cs="Arial"/>
          <w:b/>
          <w:color w:val="000000"/>
          <w:sz w:val="32"/>
          <w:szCs w:val="32"/>
        </w:rPr>
        <w:t>20</w:t>
      </w:r>
      <w:r w:rsidR="00D117B9">
        <w:rPr>
          <w:rFonts w:ascii="Arial" w:hAnsi="Arial" w:cs="Arial"/>
          <w:b/>
          <w:color w:val="000000"/>
          <w:sz w:val="32"/>
          <w:szCs w:val="32"/>
        </w:rPr>
        <w:t>22</w:t>
      </w:r>
      <w:r w:rsidR="00A96573" w:rsidRPr="00A96573">
        <w:rPr>
          <w:rFonts w:ascii="Arial" w:hAnsi="Arial" w:cs="Arial"/>
          <w:b/>
          <w:color w:val="000000"/>
          <w:sz w:val="32"/>
          <w:szCs w:val="32"/>
        </w:rPr>
        <w:t>г. №</w:t>
      </w:r>
      <w:r w:rsidR="00D117B9">
        <w:rPr>
          <w:rFonts w:ascii="Arial" w:hAnsi="Arial" w:cs="Arial"/>
          <w:b/>
          <w:color w:val="000000"/>
          <w:sz w:val="32"/>
          <w:szCs w:val="32"/>
        </w:rPr>
        <w:t>34</w:t>
      </w:r>
    </w:p>
    <w:p w:rsidR="00A96573" w:rsidRPr="00A96573" w:rsidRDefault="00A96573">
      <w:pPr>
        <w:rPr>
          <w:rFonts w:ascii="Arial" w:hAnsi="Arial" w:cs="Arial"/>
        </w:rPr>
      </w:pPr>
    </w:p>
    <w:p w:rsidR="00A96573" w:rsidRPr="00A96573" w:rsidRDefault="00A96573" w:rsidP="00A96573">
      <w:pPr>
        <w:jc w:val="center"/>
        <w:rPr>
          <w:rFonts w:ascii="Arial" w:hAnsi="Arial" w:cs="Arial"/>
          <w:b/>
          <w:sz w:val="32"/>
          <w:szCs w:val="32"/>
        </w:rPr>
      </w:pPr>
      <w:r w:rsidRPr="00A96573">
        <w:rPr>
          <w:rFonts w:ascii="Arial" w:hAnsi="Arial" w:cs="Arial"/>
          <w:b/>
          <w:sz w:val="32"/>
          <w:szCs w:val="32"/>
        </w:rPr>
        <w:t>«Об утверждении отчета о реализации</w:t>
      </w:r>
    </w:p>
    <w:p w:rsidR="00A96573" w:rsidRDefault="00A96573" w:rsidP="00A96573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A96573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8E6853">
        <w:rPr>
          <w:rFonts w:cs="Arial"/>
          <w:b/>
          <w:bCs/>
          <w:sz w:val="32"/>
          <w:szCs w:val="32"/>
        </w:rPr>
        <w:t>«</w:t>
      </w:r>
      <w:r w:rsidR="008E6853" w:rsidRPr="008E6853">
        <w:rPr>
          <w:rFonts w:ascii="Arial" w:hAnsi="Arial" w:cs="Arial"/>
          <w:b/>
          <w:bCs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9C2012">
        <w:rPr>
          <w:rFonts w:ascii="Arial" w:hAnsi="Arial" w:cs="Arial"/>
          <w:b/>
          <w:bCs/>
          <w:sz w:val="32"/>
          <w:szCs w:val="32"/>
        </w:rPr>
        <w:t xml:space="preserve">Кульбакинского сельсовета Глушковского района Курской области» </w:t>
      </w:r>
      <w:r w:rsidRPr="008E6853">
        <w:rPr>
          <w:rFonts w:ascii="Arial" w:hAnsi="Arial" w:cs="Arial"/>
          <w:b/>
          <w:sz w:val="32"/>
          <w:szCs w:val="32"/>
        </w:rPr>
        <w:t>за</w:t>
      </w:r>
      <w:r w:rsidR="009C2012">
        <w:rPr>
          <w:rFonts w:ascii="Arial" w:hAnsi="Arial" w:cs="Arial"/>
          <w:b/>
          <w:sz w:val="32"/>
          <w:szCs w:val="32"/>
        </w:rPr>
        <w:t xml:space="preserve"> 20</w:t>
      </w:r>
      <w:r w:rsidR="00D117B9">
        <w:rPr>
          <w:rFonts w:ascii="Arial" w:hAnsi="Arial" w:cs="Arial"/>
          <w:b/>
          <w:sz w:val="32"/>
          <w:szCs w:val="32"/>
        </w:rPr>
        <w:t>21</w:t>
      </w:r>
      <w:r w:rsidR="009C2012">
        <w:rPr>
          <w:rFonts w:ascii="Arial" w:hAnsi="Arial" w:cs="Arial"/>
          <w:b/>
          <w:sz w:val="32"/>
          <w:szCs w:val="32"/>
        </w:rPr>
        <w:t xml:space="preserve"> год</w:t>
      </w:r>
    </w:p>
    <w:p w:rsidR="008E6853" w:rsidRDefault="008E6853" w:rsidP="00A96573">
      <w:pPr>
        <w:ind w:right="-2"/>
        <w:jc w:val="center"/>
        <w:rPr>
          <w:rFonts w:ascii="Arial" w:hAnsi="Arial" w:cs="Arial"/>
          <w:b/>
          <w:sz w:val="32"/>
          <w:szCs w:val="32"/>
        </w:rPr>
      </w:pPr>
    </w:p>
    <w:p w:rsidR="008E6853" w:rsidRPr="008E6853" w:rsidRDefault="008E6853" w:rsidP="008E6853">
      <w:pPr>
        <w:jc w:val="both"/>
        <w:rPr>
          <w:rFonts w:ascii="Arial" w:hAnsi="Arial" w:cs="Arial"/>
        </w:rPr>
      </w:pPr>
      <w:r w:rsidRPr="008E6853">
        <w:rPr>
          <w:rFonts w:ascii="Arial" w:hAnsi="Arial" w:cs="Arial"/>
        </w:rPr>
        <w:t xml:space="preserve">  </w:t>
      </w:r>
      <w:r w:rsidR="001729ED">
        <w:rPr>
          <w:rFonts w:ascii="Arial" w:hAnsi="Arial" w:cs="Arial"/>
        </w:rPr>
        <w:t>В</w:t>
      </w:r>
      <w:r w:rsidRPr="008E6853">
        <w:rPr>
          <w:rFonts w:ascii="Arial" w:hAnsi="Arial" w:cs="Arial"/>
        </w:rPr>
        <w:t xml:space="preserve"> соответствии с Порядком принятия решения о разработке муниципальных программ органа местного самоуправления «</w:t>
      </w:r>
      <w:r>
        <w:rPr>
          <w:rFonts w:ascii="Arial" w:hAnsi="Arial" w:cs="Arial"/>
        </w:rPr>
        <w:t xml:space="preserve">Кульбакинский </w:t>
      </w:r>
      <w:r w:rsidRPr="008E6853">
        <w:rPr>
          <w:rFonts w:ascii="Arial" w:hAnsi="Arial" w:cs="Arial"/>
        </w:rPr>
        <w:t xml:space="preserve">  сельсовет»  Глушковского района</w:t>
      </w:r>
      <w:proofErr w:type="gramStart"/>
      <w:r w:rsidRPr="008E6853">
        <w:rPr>
          <w:rFonts w:ascii="Arial" w:hAnsi="Arial" w:cs="Arial"/>
        </w:rPr>
        <w:t xml:space="preserve"> ,</w:t>
      </w:r>
      <w:proofErr w:type="gramEnd"/>
      <w:r w:rsidRPr="008E6853">
        <w:rPr>
          <w:rFonts w:ascii="Arial" w:hAnsi="Arial" w:cs="Arial"/>
        </w:rPr>
        <w:t xml:space="preserve"> их формирования, реализации и проведение  оценки эффективности реализации», утвержденным постановлением Администрации </w:t>
      </w:r>
      <w:r>
        <w:rPr>
          <w:rFonts w:ascii="Arial" w:hAnsi="Arial" w:cs="Arial"/>
        </w:rPr>
        <w:t>Кульбакинского</w:t>
      </w:r>
      <w:r w:rsidRPr="008E6853">
        <w:rPr>
          <w:rFonts w:ascii="Arial" w:hAnsi="Arial" w:cs="Arial"/>
        </w:rPr>
        <w:t xml:space="preserve">  сельсовета Глушковского района от </w:t>
      </w:r>
      <w:r>
        <w:rPr>
          <w:rFonts w:ascii="Arial" w:hAnsi="Arial" w:cs="Arial"/>
        </w:rPr>
        <w:t>05.11</w:t>
      </w:r>
      <w:r w:rsidRPr="008E6853">
        <w:rPr>
          <w:rFonts w:ascii="Arial" w:hAnsi="Arial" w:cs="Arial"/>
        </w:rPr>
        <w:t xml:space="preserve">.2013г. № </w:t>
      </w:r>
      <w:r>
        <w:rPr>
          <w:rFonts w:ascii="Arial" w:hAnsi="Arial" w:cs="Arial"/>
        </w:rPr>
        <w:t xml:space="preserve">48 </w:t>
      </w:r>
      <w:r w:rsidRPr="008E6853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Кульбакинского</w:t>
      </w:r>
      <w:r w:rsidRPr="008E6853">
        <w:rPr>
          <w:rFonts w:ascii="Arial" w:hAnsi="Arial" w:cs="Arial"/>
        </w:rPr>
        <w:t xml:space="preserve">  сельсовета Глушковского района</w:t>
      </w:r>
    </w:p>
    <w:p w:rsidR="008E6853" w:rsidRPr="008E6853" w:rsidRDefault="008E6853" w:rsidP="008E6853">
      <w:pPr>
        <w:jc w:val="both"/>
        <w:rPr>
          <w:rFonts w:ascii="Arial" w:hAnsi="Arial" w:cs="Arial"/>
        </w:rPr>
      </w:pPr>
    </w:p>
    <w:p w:rsidR="008E6853" w:rsidRPr="008E6853" w:rsidRDefault="008E6853" w:rsidP="008E6853">
      <w:pPr>
        <w:jc w:val="center"/>
        <w:rPr>
          <w:rFonts w:ascii="Arial" w:hAnsi="Arial" w:cs="Arial"/>
        </w:rPr>
      </w:pPr>
      <w:r w:rsidRPr="008E6853">
        <w:rPr>
          <w:rFonts w:ascii="Arial" w:hAnsi="Arial" w:cs="Arial"/>
        </w:rPr>
        <w:t>ПОСТАНОВЛЯЕТ:</w:t>
      </w:r>
    </w:p>
    <w:p w:rsidR="008E6853" w:rsidRPr="008E6853" w:rsidRDefault="008E6853" w:rsidP="008E6853">
      <w:pPr>
        <w:jc w:val="center"/>
        <w:rPr>
          <w:rFonts w:ascii="Arial" w:hAnsi="Arial" w:cs="Arial"/>
        </w:rPr>
      </w:pPr>
    </w:p>
    <w:p w:rsidR="008E6853" w:rsidRPr="008E6853" w:rsidRDefault="008E6853" w:rsidP="008E6853">
      <w:pPr>
        <w:ind w:right="-6"/>
        <w:jc w:val="both"/>
        <w:rPr>
          <w:rFonts w:ascii="Arial" w:hAnsi="Arial" w:cs="Arial"/>
        </w:rPr>
      </w:pPr>
      <w:r w:rsidRPr="008E6853">
        <w:rPr>
          <w:rFonts w:ascii="Arial" w:hAnsi="Arial" w:cs="Arial"/>
        </w:rPr>
        <w:t xml:space="preserve">       1. Утвердить отчет о реализации муниципальной программы «Обеспечение доступным и комфортным жильем и коммунальными услугами граждан </w:t>
      </w:r>
      <w:r w:rsidR="009C2012">
        <w:rPr>
          <w:rFonts w:ascii="Arial" w:hAnsi="Arial" w:cs="Arial"/>
        </w:rPr>
        <w:t>Кульбакинского сельсовета</w:t>
      </w:r>
      <w:r w:rsidRPr="008E6853">
        <w:rPr>
          <w:rFonts w:ascii="Arial" w:hAnsi="Arial" w:cs="Arial"/>
        </w:rPr>
        <w:t xml:space="preserve">      Глушковского   района» за 20</w:t>
      </w:r>
      <w:r w:rsidR="00D117B9">
        <w:rPr>
          <w:rFonts w:ascii="Arial" w:hAnsi="Arial" w:cs="Arial"/>
        </w:rPr>
        <w:t>21</w:t>
      </w:r>
      <w:r w:rsidRPr="008E6853">
        <w:rPr>
          <w:rFonts w:ascii="Arial" w:hAnsi="Arial" w:cs="Arial"/>
        </w:rPr>
        <w:t xml:space="preserve"> год.</w:t>
      </w:r>
    </w:p>
    <w:p w:rsidR="008E6853" w:rsidRPr="008E6853" w:rsidRDefault="008E6853" w:rsidP="008E6853">
      <w:pPr>
        <w:ind w:right="1416"/>
        <w:jc w:val="both"/>
        <w:rPr>
          <w:rFonts w:ascii="Arial" w:hAnsi="Arial" w:cs="Arial"/>
        </w:rPr>
      </w:pPr>
    </w:p>
    <w:p w:rsidR="008E6853" w:rsidRPr="008E6853" w:rsidRDefault="008E6853" w:rsidP="008E6853">
      <w:pPr>
        <w:jc w:val="both"/>
        <w:rPr>
          <w:rFonts w:ascii="Arial" w:hAnsi="Arial" w:cs="Arial"/>
        </w:rPr>
      </w:pPr>
      <w:r w:rsidRPr="008E6853">
        <w:rPr>
          <w:rFonts w:ascii="Arial" w:hAnsi="Arial" w:cs="Arial"/>
        </w:rPr>
        <w:t xml:space="preserve">       2. Настоящее постановление вступает в силу со дня его </w:t>
      </w:r>
      <w:r w:rsidRPr="008E6853">
        <w:rPr>
          <w:rFonts w:ascii="Arial" w:hAnsi="Arial" w:cs="Arial"/>
          <w:bCs/>
        </w:rPr>
        <w:t xml:space="preserve"> официального обнародования, подлежит размещению на  о</w:t>
      </w:r>
      <w:r w:rsidRPr="008E6853">
        <w:rPr>
          <w:rFonts w:ascii="Arial" w:hAnsi="Arial" w:cs="Arial"/>
        </w:rPr>
        <w:t xml:space="preserve">фициальном сайте Администрации </w:t>
      </w:r>
      <w:r>
        <w:rPr>
          <w:rFonts w:ascii="Arial" w:hAnsi="Arial" w:cs="Arial"/>
        </w:rPr>
        <w:t>Кульбакинского</w:t>
      </w:r>
      <w:r w:rsidRPr="008E6853">
        <w:rPr>
          <w:rFonts w:ascii="Arial" w:hAnsi="Arial" w:cs="Arial"/>
        </w:rPr>
        <w:t xml:space="preserve">  сельсовета Глушковского района  в сети «Интернет»</w:t>
      </w:r>
      <w:r w:rsidRPr="008E6853">
        <w:rPr>
          <w:rFonts w:ascii="Arial" w:hAnsi="Arial" w:cs="Arial"/>
          <w:bCs/>
        </w:rPr>
        <w:t>.</w:t>
      </w:r>
    </w:p>
    <w:p w:rsidR="008E6853" w:rsidRPr="008E6853" w:rsidRDefault="008E6853" w:rsidP="008E6853">
      <w:pPr>
        <w:jc w:val="both"/>
        <w:rPr>
          <w:rFonts w:ascii="Arial" w:hAnsi="Arial" w:cs="Arial"/>
        </w:rPr>
      </w:pPr>
    </w:p>
    <w:p w:rsidR="008E6853" w:rsidRDefault="008E6853" w:rsidP="008E6853">
      <w:pPr>
        <w:ind w:right="1416"/>
        <w:jc w:val="both"/>
        <w:rPr>
          <w:sz w:val="28"/>
          <w:szCs w:val="28"/>
        </w:rPr>
      </w:pPr>
    </w:p>
    <w:p w:rsidR="008E6853" w:rsidRPr="008E6853" w:rsidRDefault="008E6853" w:rsidP="008E6853">
      <w:pPr>
        <w:ind w:right="-2"/>
        <w:rPr>
          <w:rFonts w:ascii="Arial" w:hAnsi="Arial" w:cs="Arial"/>
        </w:rPr>
      </w:pPr>
      <w:r w:rsidRPr="008E6853">
        <w:rPr>
          <w:rFonts w:ascii="Arial" w:hAnsi="Arial" w:cs="Arial"/>
        </w:rPr>
        <w:t>Глава Администрации</w:t>
      </w:r>
    </w:p>
    <w:p w:rsidR="008E6853" w:rsidRDefault="008E6853" w:rsidP="008E6853">
      <w:pPr>
        <w:ind w:right="-2"/>
        <w:rPr>
          <w:rFonts w:ascii="Arial" w:hAnsi="Arial" w:cs="Arial"/>
        </w:rPr>
      </w:pPr>
      <w:r w:rsidRPr="008E6853">
        <w:rPr>
          <w:rFonts w:ascii="Arial" w:hAnsi="Arial" w:cs="Arial"/>
        </w:rPr>
        <w:t xml:space="preserve">Кульбакинского сельсовета                     </w:t>
      </w:r>
      <w:r>
        <w:rPr>
          <w:rFonts w:ascii="Arial" w:hAnsi="Arial" w:cs="Arial"/>
        </w:rPr>
        <w:t xml:space="preserve">                        </w:t>
      </w:r>
      <w:r w:rsidRPr="008E6853">
        <w:rPr>
          <w:rFonts w:ascii="Arial" w:hAnsi="Arial" w:cs="Arial"/>
        </w:rPr>
        <w:t xml:space="preserve">        В.В.</w:t>
      </w:r>
      <w:r>
        <w:rPr>
          <w:rFonts w:ascii="Arial" w:hAnsi="Arial" w:cs="Arial"/>
        </w:rPr>
        <w:t xml:space="preserve"> </w:t>
      </w:r>
      <w:r w:rsidRPr="008E6853">
        <w:rPr>
          <w:rFonts w:ascii="Arial" w:hAnsi="Arial" w:cs="Arial"/>
        </w:rPr>
        <w:t>Минаков</w:t>
      </w: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8E6853" w:rsidRDefault="008E6853" w:rsidP="008E6853">
      <w:pPr>
        <w:ind w:right="-2"/>
        <w:rPr>
          <w:rFonts w:ascii="Arial" w:hAnsi="Arial" w:cs="Arial"/>
        </w:rPr>
      </w:pPr>
    </w:p>
    <w:p w:rsidR="001729ED" w:rsidRDefault="001729ED" w:rsidP="008E6853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1729ED" w:rsidRDefault="001729ED" w:rsidP="008E6853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8E6853" w:rsidRDefault="008E6853" w:rsidP="008E6853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8E6853" w:rsidRDefault="008E6853" w:rsidP="008E6853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8E6853" w:rsidRDefault="008E6853" w:rsidP="00D117B9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Кульбакинского</w:t>
      </w:r>
      <w:r w:rsidRPr="000A6F1F">
        <w:rPr>
          <w:sz w:val="22"/>
          <w:szCs w:val="22"/>
        </w:rPr>
        <w:t xml:space="preserve">  сельсовета Глушковского района</w:t>
      </w:r>
      <w:r w:rsidR="00D117B9">
        <w:rPr>
          <w:sz w:val="22"/>
          <w:szCs w:val="22"/>
        </w:rPr>
        <w:t>34</w:t>
      </w:r>
    </w:p>
    <w:p w:rsidR="008E6853" w:rsidRDefault="008E6853" w:rsidP="008E6853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8E6853" w:rsidRPr="00C85220" w:rsidRDefault="008E6853" w:rsidP="008E6853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8E6853" w:rsidRDefault="008E6853" w:rsidP="008E68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E6853" w:rsidRPr="007169DF" w:rsidRDefault="008E6853" w:rsidP="008E68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8E6853" w:rsidRPr="007169DF" w:rsidRDefault="008E6853" w:rsidP="008E68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8E6853" w:rsidRDefault="008E6853" w:rsidP="008E6853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«</w:t>
      </w:r>
      <w:r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9C2012">
        <w:rPr>
          <w:sz w:val="28"/>
          <w:szCs w:val="28"/>
        </w:rPr>
        <w:t>Кульбакинского сельсовета</w:t>
      </w:r>
      <w:r w:rsidRPr="000A6F1F">
        <w:rPr>
          <w:sz w:val="28"/>
          <w:szCs w:val="28"/>
        </w:rPr>
        <w:t xml:space="preserve">    Глушковского   района</w:t>
      </w:r>
      <w:r w:rsidR="009C2012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»,</w:t>
      </w:r>
    </w:p>
    <w:p w:rsidR="008E6853" w:rsidRDefault="008E6853" w:rsidP="009054B1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Администрации </w:t>
      </w:r>
      <w:r w:rsidR="00A84F36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 сельсовета Глушковского района от </w:t>
      </w:r>
      <w:r w:rsidR="009054B1">
        <w:rPr>
          <w:sz w:val="28"/>
          <w:szCs w:val="28"/>
        </w:rPr>
        <w:t>25.11.2014г. № 82</w:t>
      </w:r>
      <w:r>
        <w:rPr>
          <w:sz w:val="28"/>
          <w:szCs w:val="28"/>
        </w:rPr>
        <w:t xml:space="preserve"> (ред. от </w:t>
      </w:r>
      <w:r w:rsidR="009054B1">
        <w:rPr>
          <w:sz w:val="28"/>
          <w:szCs w:val="28"/>
        </w:rPr>
        <w:t>30.01.2019г. № 8</w:t>
      </w:r>
      <w:r>
        <w:rPr>
          <w:sz w:val="28"/>
          <w:szCs w:val="28"/>
        </w:rPr>
        <w:t xml:space="preserve">,   от </w:t>
      </w:r>
      <w:r w:rsidR="009054B1">
        <w:rPr>
          <w:sz w:val="28"/>
          <w:szCs w:val="28"/>
        </w:rPr>
        <w:t>16.02</w:t>
      </w:r>
      <w:r>
        <w:rPr>
          <w:sz w:val="28"/>
          <w:szCs w:val="28"/>
        </w:rPr>
        <w:t>.2019г. №</w:t>
      </w:r>
      <w:r w:rsidR="009054B1">
        <w:rPr>
          <w:sz w:val="28"/>
          <w:szCs w:val="28"/>
        </w:rPr>
        <w:t>29</w:t>
      </w:r>
      <w:r w:rsidR="001729ED">
        <w:rPr>
          <w:sz w:val="28"/>
          <w:szCs w:val="28"/>
        </w:rPr>
        <w:t>,от 30.07.2019г. № 65, от 25.12.2019г. № 110</w:t>
      </w:r>
      <w:r w:rsidR="00145D04">
        <w:rPr>
          <w:sz w:val="28"/>
          <w:szCs w:val="28"/>
        </w:rPr>
        <w:t>, от17.02.2020г. №11,от 25.06</w:t>
      </w:r>
      <w:r w:rsidR="00D117B9">
        <w:rPr>
          <w:sz w:val="28"/>
          <w:szCs w:val="28"/>
        </w:rPr>
        <w:t>.2020г. № 53,от 16.04.2021г. №2</w:t>
      </w:r>
      <w:r w:rsidR="00145D0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9054B1">
        <w:rPr>
          <w:sz w:val="28"/>
          <w:szCs w:val="28"/>
        </w:rPr>
        <w:t xml:space="preserve">   </w:t>
      </w:r>
      <w:r>
        <w:rPr>
          <w:sz w:val="28"/>
          <w:szCs w:val="28"/>
        </w:rPr>
        <w:t>за 20</w:t>
      </w:r>
      <w:r w:rsidR="00D117B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8E6853" w:rsidRDefault="008E6853" w:rsidP="008E6853">
      <w:pPr>
        <w:jc w:val="center"/>
        <w:rPr>
          <w:sz w:val="28"/>
          <w:szCs w:val="28"/>
        </w:rPr>
      </w:pPr>
    </w:p>
    <w:p w:rsidR="009C2012" w:rsidRDefault="009C2012" w:rsidP="00801C0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DD274C" w:rsidRPr="00DD274C" w:rsidRDefault="00DD274C" w:rsidP="00DD274C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DD274C">
        <w:rPr>
          <w:rFonts w:ascii="Arial" w:hAnsi="Arial" w:cs="Arial"/>
          <w:kern w:val="2"/>
        </w:rPr>
        <w:t>Сведения</w:t>
      </w:r>
    </w:p>
    <w:p w:rsidR="00DD274C" w:rsidRPr="00DD274C" w:rsidRDefault="00DD274C" w:rsidP="00DD274C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DD274C">
        <w:rPr>
          <w:rFonts w:ascii="Arial" w:hAnsi="Arial" w:cs="Arial"/>
          <w:kern w:val="2"/>
        </w:rPr>
        <w:t xml:space="preserve">о показателях (индикаторах) </w:t>
      </w:r>
      <w:r w:rsidR="00713A65">
        <w:rPr>
          <w:rFonts w:ascii="Arial" w:hAnsi="Arial" w:cs="Arial"/>
          <w:kern w:val="2"/>
        </w:rPr>
        <w:t>муниципальной программы и</w:t>
      </w:r>
    </w:p>
    <w:p w:rsidR="00DD274C" w:rsidRPr="00DD274C" w:rsidRDefault="00DD274C" w:rsidP="00DD274C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DD274C">
        <w:rPr>
          <w:rFonts w:ascii="Arial" w:hAnsi="Arial" w:cs="Arial"/>
          <w:kern w:val="2"/>
        </w:rPr>
        <w:t>подпрограмм муниципальной программы и их значения</w:t>
      </w:r>
    </w:p>
    <w:p w:rsidR="00DD274C" w:rsidRPr="00DD274C" w:rsidRDefault="00DD274C" w:rsidP="00DD274C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488" w:type="pct"/>
        <w:jc w:val="center"/>
        <w:tblInd w:w="-1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"/>
        <w:gridCol w:w="18"/>
        <w:gridCol w:w="2127"/>
        <w:gridCol w:w="11"/>
        <w:gridCol w:w="556"/>
        <w:gridCol w:w="567"/>
        <w:gridCol w:w="701"/>
        <w:gridCol w:w="8"/>
        <w:gridCol w:w="708"/>
        <w:gridCol w:w="709"/>
        <w:gridCol w:w="709"/>
        <w:gridCol w:w="709"/>
        <w:gridCol w:w="850"/>
        <w:gridCol w:w="9"/>
        <w:gridCol w:w="700"/>
        <w:gridCol w:w="673"/>
        <w:gridCol w:w="36"/>
        <w:gridCol w:w="688"/>
        <w:gridCol w:w="20"/>
        <w:gridCol w:w="709"/>
      </w:tblGrid>
      <w:tr w:rsidR="00DD274C" w:rsidTr="00AA3556">
        <w:trPr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</w:p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(индикатор) (наименование)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DD274C" w:rsidTr="00AA3556">
        <w:trPr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2015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2016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2018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2019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DD274C" w:rsidRDefault="00DD274C" w:rsidP="0061437C">
            <w:pPr>
              <w:pStyle w:val="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DD274C" w:rsidTr="00AA3556">
        <w:trPr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2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4C" w:rsidRDefault="00DD274C" w:rsidP="0061437C">
            <w:pPr>
              <w:rPr>
                <w:rFonts w:cs="Arial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DD274C" w:rsidTr="00AA3556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DD274C" w:rsidTr="00AA3556">
        <w:trPr>
          <w:jc w:val="center"/>
        </w:trPr>
        <w:tc>
          <w:tcPr>
            <w:tcW w:w="110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Муниципальная программа  Кульбакинского сельсовета  «</w:t>
            </w:r>
            <w:r>
              <w:rPr>
                <w:bCs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sz w:val="24"/>
                <w:szCs w:val="24"/>
                <w:lang w:eastAsia="ar-SA"/>
              </w:rPr>
              <w:t>Кульбакинского сельсовета Глушковского района Курской области»</w:t>
            </w:r>
          </w:p>
        </w:tc>
      </w:tr>
      <w:tr w:rsidR="00DD274C" w:rsidTr="00AA3556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У</w:t>
            </w:r>
            <w:r w:rsidRPr="00DD274C">
              <w:rPr>
                <w:rFonts w:ascii="Arial" w:hAnsi="Arial" w:cs="Arial"/>
                <w:lang w:eastAsia="en-US"/>
              </w:rPr>
              <w:t>величение доли площади з</w:t>
            </w:r>
            <w:r w:rsidR="00145D04">
              <w:rPr>
                <w:rFonts w:ascii="Arial" w:hAnsi="Arial" w:cs="Arial"/>
                <w:lang w:eastAsia="en-US"/>
              </w:rPr>
              <w:t xml:space="preserve">еленых насаждений, </w:t>
            </w:r>
            <w:proofErr w:type="gramStart"/>
            <w:r w:rsidR="00145D04">
              <w:rPr>
                <w:rFonts w:ascii="Arial" w:hAnsi="Arial" w:cs="Arial"/>
                <w:lang w:eastAsia="en-US"/>
              </w:rPr>
              <w:t>охваченная</w:t>
            </w:r>
            <w:proofErr w:type="gramEnd"/>
            <w:r w:rsidR="00145D04">
              <w:rPr>
                <w:rFonts w:ascii="Arial" w:hAnsi="Arial" w:cs="Arial"/>
                <w:lang w:eastAsia="en-US"/>
              </w:rPr>
              <w:t xml:space="preserve"> уг</w:t>
            </w:r>
            <w:r w:rsidRPr="00DD274C">
              <w:rPr>
                <w:rFonts w:ascii="Arial" w:hAnsi="Arial" w:cs="Arial"/>
                <w:lang w:eastAsia="en-US"/>
              </w:rPr>
              <w:t>одными работами в общей площади зеленых насаждений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52,0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62,0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62,0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65,0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65,0</w:t>
            </w:r>
          </w:p>
        </w:tc>
      </w:tr>
      <w:tr w:rsidR="00DD274C" w:rsidTr="00AA3556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привлечение предприятий, организаций, учреждений и жителей поселения к активному участию в </w:t>
            </w:r>
            <w:r>
              <w:rPr>
                <w:sz w:val="24"/>
                <w:szCs w:val="24"/>
                <w:lang w:eastAsia="en-US"/>
              </w:rPr>
              <w:lastRenderedPageBreak/>
              <w:t>решении вопросов благоустройства территории поселения;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чел./</w:t>
            </w:r>
          </w:p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дн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1030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1035</w:t>
            </w:r>
          </w:p>
        </w:tc>
      </w:tr>
      <w:tr w:rsidR="00DD274C" w:rsidTr="00AA3556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rPr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и поддержка инициатив жителей населенных пунктов по благоустройству, санитарной очистке придомовых территорий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4C" w:rsidRDefault="00DD274C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100</w:t>
            </w:r>
          </w:p>
        </w:tc>
      </w:tr>
      <w:tr w:rsidR="00713A65" w:rsidTr="00AA3556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pStyle w:val="ConsPlusCel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восстановления воинских захоронений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33,3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253BA2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66,6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99,9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65" w:rsidRDefault="00713A65" w:rsidP="0061437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AA3556" w:rsidTr="00AA3556">
        <w:trPr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Pr="006F406A">
              <w:rPr>
                <w:rFonts w:cs="Arial"/>
                <w:lang w:eastAsia="en-US"/>
              </w:rPr>
              <w:t>оздание мест (площадок) накопления твердых коммунальных отходов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pStyle w:val="ConsPlusCell"/>
              <w:widowControl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2F3C65" w:rsidRDefault="00AA3556" w:rsidP="005B54E2">
            <w:pPr>
              <w:rPr>
                <w:rFonts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2F3C65" w:rsidRDefault="00AA3556" w:rsidP="005B54E2">
            <w:pPr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2F3C65" w:rsidRDefault="00AA3556" w:rsidP="005B54E2">
            <w:pPr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2F3C65" w:rsidRDefault="00AA3556" w:rsidP="005B54E2">
            <w:pPr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8E3FF5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Pr="008E3FF5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56" w:rsidRDefault="00AA3556" w:rsidP="005B54E2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C8160C" w:rsidRDefault="00C8160C" w:rsidP="00303E3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1840A4" w:rsidRDefault="001840A4" w:rsidP="00C8160C">
      <w:pPr>
        <w:jc w:val="center"/>
        <w:rPr>
          <w:rFonts w:cs="Arial"/>
          <w:color w:val="000000" w:themeColor="text1"/>
          <w:sz w:val="28"/>
          <w:szCs w:val="28"/>
          <w:lang w:eastAsia="en-US"/>
        </w:rPr>
      </w:pPr>
    </w:p>
    <w:p w:rsidR="001840A4" w:rsidRPr="00E80BEB" w:rsidRDefault="001840A4" w:rsidP="001840A4">
      <w:pPr>
        <w:autoSpaceDE w:val="0"/>
        <w:jc w:val="center"/>
        <w:rPr>
          <w:rFonts w:cs="Arial"/>
          <w:sz w:val="28"/>
          <w:szCs w:val="28"/>
        </w:rPr>
      </w:pPr>
      <w:r w:rsidRPr="00E80BEB">
        <w:rPr>
          <w:rFonts w:eastAsia="Arial" w:cs="Arial"/>
          <w:sz w:val="28"/>
          <w:szCs w:val="28"/>
          <w:lang w:eastAsia="ar-SA"/>
        </w:rPr>
        <w:t>Целевые</w:t>
      </w:r>
      <w:r w:rsidRPr="00E80BEB">
        <w:rPr>
          <w:rFonts w:cs="Arial"/>
          <w:sz w:val="28"/>
          <w:szCs w:val="28"/>
        </w:rPr>
        <w:t xml:space="preserve"> показатели (индикаторы) подпрограммы </w:t>
      </w:r>
      <w:r w:rsidR="00E80BEB" w:rsidRPr="00E80BEB">
        <w:rPr>
          <w:rFonts w:cs="Arial"/>
          <w:sz w:val="28"/>
          <w:szCs w:val="28"/>
        </w:rPr>
        <w:t>1</w:t>
      </w:r>
    </w:p>
    <w:p w:rsidR="001840A4" w:rsidRPr="00E80BEB" w:rsidRDefault="001840A4" w:rsidP="001840A4">
      <w:pPr>
        <w:autoSpaceDE w:val="0"/>
        <w:jc w:val="center"/>
        <w:rPr>
          <w:rFonts w:cs="Arial"/>
          <w:sz w:val="28"/>
          <w:szCs w:val="28"/>
          <w:lang w:eastAsia="en-US"/>
        </w:rPr>
      </w:pPr>
      <w:r w:rsidRPr="00E80BEB">
        <w:rPr>
          <w:rFonts w:cs="Arial"/>
          <w:sz w:val="28"/>
          <w:szCs w:val="28"/>
          <w:lang w:eastAsia="en-US"/>
        </w:rPr>
        <w:t>"Создание условий для обеспечения доступным и комфортным жильем граждан Кульбакинского сельсовета Глушковского района  Курской области»</w:t>
      </w:r>
    </w:p>
    <w:p w:rsidR="001840A4" w:rsidRDefault="001840A4" w:rsidP="001840A4">
      <w:pPr>
        <w:autoSpaceDE w:val="0"/>
        <w:jc w:val="center"/>
        <w:rPr>
          <w:rFonts w:cs="Arial"/>
          <w:lang w:eastAsia="en-US"/>
        </w:rPr>
      </w:pPr>
    </w:p>
    <w:tbl>
      <w:tblPr>
        <w:tblStyle w:val="a3"/>
        <w:tblW w:w="10314" w:type="dxa"/>
        <w:tblInd w:w="-176" w:type="dxa"/>
        <w:tblLook w:val="04A0" w:firstRow="1" w:lastRow="0" w:firstColumn="1" w:lastColumn="0" w:noHBand="0" w:noVBand="1"/>
      </w:tblPr>
      <w:tblGrid>
        <w:gridCol w:w="511"/>
        <w:gridCol w:w="2576"/>
        <w:gridCol w:w="689"/>
        <w:gridCol w:w="868"/>
        <w:gridCol w:w="863"/>
        <w:gridCol w:w="863"/>
        <w:gridCol w:w="863"/>
        <w:gridCol w:w="1073"/>
        <w:gridCol w:w="1040"/>
        <w:gridCol w:w="968"/>
      </w:tblGrid>
      <w:tr w:rsidR="00253BA2" w:rsidRPr="003E2066" w:rsidTr="007600AB">
        <w:tc>
          <w:tcPr>
            <w:tcW w:w="511" w:type="dxa"/>
            <w:vMerge w:val="restart"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76" w:type="dxa"/>
            <w:vMerge w:val="restart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Наименование</w:t>
            </w:r>
          </w:p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целевых показателей</w:t>
            </w:r>
          </w:p>
        </w:tc>
        <w:tc>
          <w:tcPr>
            <w:tcW w:w="689" w:type="dxa"/>
            <w:vMerge w:val="restart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Ед.</w:t>
            </w:r>
          </w:p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изм.</w:t>
            </w:r>
          </w:p>
        </w:tc>
        <w:tc>
          <w:tcPr>
            <w:tcW w:w="6538" w:type="dxa"/>
            <w:gridSpan w:val="7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Показатели (индикаторы) подпрограммы</w:t>
            </w:r>
          </w:p>
        </w:tc>
      </w:tr>
      <w:tr w:rsidR="00253BA2" w:rsidRPr="003E2066" w:rsidTr="00253BA2">
        <w:tc>
          <w:tcPr>
            <w:tcW w:w="511" w:type="dxa"/>
            <w:vMerge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2576" w:type="dxa"/>
            <w:vMerge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689" w:type="dxa"/>
            <w:vMerge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868" w:type="dxa"/>
          </w:tcPr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863" w:type="dxa"/>
          </w:tcPr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63" w:type="dxa"/>
          </w:tcPr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2019</w:t>
            </w: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2020</w:t>
            </w:r>
          </w:p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</w:tcPr>
          <w:p w:rsidR="00253BA2" w:rsidRDefault="00253BA2" w:rsidP="001840A4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2021</w:t>
            </w:r>
          </w:p>
          <w:p w:rsidR="00253BA2" w:rsidRPr="003E2066" w:rsidRDefault="00253BA2" w:rsidP="001840A4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968" w:type="dxa"/>
          </w:tcPr>
          <w:p w:rsidR="00253BA2" w:rsidRDefault="00253BA2" w:rsidP="001840A4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2021</w:t>
            </w:r>
          </w:p>
          <w:p w:rsidR="00253BA2" w:rsidRDefault="00253BA2" w:rsidP="001840A4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факт</w:t>
            </w:r>
          </w:p>
        </w:tc>
      </w:tr>
      <w:tr w:rsidR="00253BA2" w:rsidRPr="003E2066" w:rsidTr="00253BA2">
        <w:tc>
          <w:tcPr>
            <w:tcW w:w="511" w:type="dxa"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76" w:type="dxa"/>
          </w:tcPr>
          <w:p w:rsidR="00253BA2" w:rsidRDefault="00253BA2" w:rsidP="00976837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уровень модернизации сетей водоснабжения</w:t>
            </w:r>
          </w:p>
        </w:tc>
        <w:tc>
          <w:tcPr>
            <w:tcW w:w="689" w:type="dxa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8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07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040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68" w:type="dxa"/>
          </w:tcPr>
          <w:p w:rsidR="00253BA2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48</w:t>
            </w:r>
          </w:p>
        </w:tc>
      </w:tr>
      <w:tr w:rsidR="00253BA2" w:rsidRPr="003E2066" w:rsidTr="00253BA2">
        <w:tc>
          <w:tcPr>
            <w:tcW w:w="511" w:type="dxa"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76" w:type="dxa"/>
          </w:tcPr>
          <w:p w:rsidR="00253BA2" w:rsidRDefault="00253BA2" w:rsidP="00976837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уровень модернизации водозаборных скважин</w:t>
            </w:r>
          </w:p>
        </w:tc>
        <w:tc>
          <w:tcPr>
            <w:tcW w:w="689" w:type="dxa"/>
          </w:tcPr>
          <w:p w:rsidR="00253BA2" w:rsidRDefault="00253BA2" w:rsidP="00976837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976837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8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07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040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68" w:type="dxa"/>
          </w:tcPr>
          <w:p w:rsidR="00253BA2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</w:tr>
      <w:tr w:rsidR="00253BA2" w:rsidRPr="003E2066" w:rsidTr="00253BA2">
        <w:tc>
          <w:tcPr>
            <w:tcW w:w="511" w:type="dxa"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76" w:type="dxa"/>
          </w:tcPr>
          <w:p w:rsidR="00253BA2" w:rsidRDefault="00253BA2" w:rsidP="00976837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уровень модернизации водонапорных </w:t>
            </w:r>
            <w:r>
              <w:rPr>
                <w:rFonts w:ascii="Arial" w:hAnsi="Arial" w:cs="Arial"/>
                <w:lang w:eastAsia="en-US"/>
              </w:rPr>
              <w:lastRenderedPageBreak/>
              <w:t>башен</w:t>
            </w:r>
          </w:p>
          <w:p w:rsidR="00253BA2" w:rsidRPr="003E2066" w:rsidRDefault="00253BA2" w:rsidP="00976837">
            <w:pPr>
              <w:tabs>
                <w:tab w:val="left" w:pos="945"/>
              </w:tabs>
              <w:rPr>
                <w:lang w:eastAsia="en-US"/>
              </w:rPr>
            </w:pPr>
          </w:p>
        </w:tc>
        <w:tc>
          <w:tcPr>
            <w:tcW w:w="689" w:type="dxa"/>
          </w:tcPr>
          <w:p w:rsidR="00253BA2" w:rsidRDefault="00253BA2" w:rsidP="00976837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976837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8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7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040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968" w:type="dxa"/>
          </w:tcPr>
          <w:p w:rsidR="00253BA2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5B54E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</w:tr>
      <w:tr w:rsidR="00253BA2" w:rsidRPr="003E2066" w:rsidTr="00253BA2">
        <w:tc>
          <w:tcPr>
            <w:tcW w:w="511" w:type="dxa"/>
          </w:tcPr>
          <w:p w:rsidR="00253BA2" w:rsidRPr="003E2066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576" w:type="dxa"/>
          </w:tcPr>
          <w:p w:rsidR="00253BA2" w:rsidRDefault="00253BA2" w:rsidP="00976837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уличной водопроводной сети нуждающейся в замене</w:t>
            </w:r>
          </w:p>
        </w:tc>
        <w:tc>
          <w:tcPr>
            <w:tcW w:w="689" w:type="dxa"/>
          </w:tcPr>
          <w:p w:rsidR="00253BA2" w:rsidRDefault="00253BA2" w:rsidP="00976837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976837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8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0,61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Pr="003E2066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1073" w:type="dxa"/>
          </w:tcPr>
          <w:p w:rsidR="00253BA2" w:rsidRDefault="00253BA2">
            <w:pPr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713A65">
            <w:pPr>
              <w:jc w:val="center"/>
            </w:pPr>
            <w:r w:rsidRPr="00AC70A8">
              <w:rPr>
                <w:rFonts w:eastAsia="Arial" w:cs="Arial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1040" w:type="dxa"/>
          </w:tcPr>
          <w:p w:rsidR="00253BA2" w:rsidRDefault="00253BA2">
            <w:pPr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713A65">
            <w:pPr>
              <w:jc w:val="center"/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68" w:type="dxa"/>
          </w:tcPr>
          <w:p w:rsidR="00253BA2" w:rsidRDefault="00253BA2" w:rsidP="005B54E2">
            <w:pPr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5B54E2">
            <w:pPr>
              <w:jc w:val="center"/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0,48</w:t>
            </w:r>
          </w:p>
        </w:tc>
      </w:tr>
      <w:tr w:rsidR="00253BA2" w:rsidRPr="003E2066" w:rsidTr="00253BA2">
        <w:tc>
          <w:tcPr>
            <w:tcW w:w="511" w:type="dxa"/>
          </w:tcPr>
          <w:p w:rsidR="00253BA2" w:rsidRDefault="00253BA2" w:rsidP="00976837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76" w:type="dxa"/>
          </w:tcPr>
          <w:p w:rsidR="00253BA2" w:rsidRDefault="00253BA2" w:rsidP="00976837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утечек и неучтенного расхода воды к общему объему поднятой воды</w:t>
            </w:r>
          </w:p>
        </w:tc>
        <w:tc>
          <w:tcPr>
            <w:tcW w:w="689" w:type="dxa"/>
          </w:tcPr>
          <w:p w:rsidR="00253BA2" w:rsidRDefault="00253BA2" w:rsidP="00976837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976837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68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863" w:type="dxa"/>
          </w:tcPr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BB52BF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073" w:type="dxa"/>
          </w:tcPr>
          <w:p w:rsidR="00253BA2" w:rsidRDefault="00253BA2" w:rsidP="00713A65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713A65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1040" w:type="dxa"/>
          </w:tcPr>
          <w:p w:rsidR="00253BA2" w:rsidRDefault="00253BA2" w:rsidP="00713A65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713A65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968" w:type="dxa"/>
          </w:tcPr>
          <w:p w:rsidR="00253BA2" w:rsidRDefault="00253BA2" w:rsidP="00713A65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253BA2" w:rsidRDefault="00253BA2" w:rsidP="00253BA2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1,7</w:t>
            </w:r>
          </w:p>
        </w:tc>
      </w:tr>
    </w:tbl>
    <w:p w:rsidR="001840A4" w:rsidRPr="003E2066" w:rsidRDefault="001840A4" w:rsidP="001840A4">
      <w:pPr>
        <w:autoSpaceDE w:val="0"/>
        <w:jc w:val="center"/>
        <w:rPr>
          <w:rFonts w:eastAsia="Arial" w:cs="Arial"/>
          <w:b/>
          <w:sz w:val="20"/>
          <w:szCs w:val="20"/>
          <w:lang w:eastAsia="ar-SA"/>
        </w:rPr>
      </w:pPr>
    </w:p>
    <w:p w:rsidR="001840A4" w:rsidRDefault="001840A4" w:rsidP="001840A4">
      <w:pPr>
        <w:autoSpaceDE w:val="0"/>
        <w:jc w:val="right"/>
        <w:rPr>
          <w:rFonts w:eastAsia="Arial" w:cs="Arial"/>
          <w:lang w:eastAsia="ar-SA"/>
        </w:rPr>
      </w:pPr>
    </w:p>
    <w:p w:rsidR="001840A4" w:rsidRDefault="001840A4" w:rsidP="001840A4">
      <w:pPr>
        <w:autoSpaceDE w:val="0"/>
        <w:jc w:val="right"/>
        <w:rPr>
          <w:rFonts w:eastAsia="Arial" w:cs="Arial"/>
          <w:lang w:eastAsia="ar-SA"/>
        </w:rPr>
      </w:pPr>
    </w:p>
    <w:p w:rsidR="001840A4" w:rsidRDefault="001840A4" w:rsidP="00E80BEB">
      <w:pPr>
        <w:autoSpaceDE w:val="0"/>
        <w:rPr>
          <w:rFonts w:eastAsia="Arial" w:cs="Arial"/>
          <w:lang w:eastAsia="ar-SA"/>
        </w:rPr>
      </w:pPr>
    </w:p>
    <w:p w:rsidR="00E80BEB" w:rsidRPr="00C85624" w:rsidRDefault="00E80BEB" w:rsidP="00E80BEB">
      <w:pPr>
        <w:jc w:val="center"/>
        <w:textAlignment w:val="baseline"/>
        <w:rPr>
          <w:rFonts w:cs="Arial"/>
          <w:color w:val="000000" w:themeColor="text1"/>
          <w:sz w:val="28"/>
          <w:szCs w:val="28"/>
        </w:rPr>
      </w:pPr>
      <w:r w:rsidRPr="00C85624">
        <w:rPr>
          <w:rFonts w:cs="Arial"/>
          <w:bCs/>
          <w:color w:val="000000" w:themeColor="text1"/>
          <w:sz w:val="28"/>
          <w:szCs w:val="28"/>
          <w:bdr w:val="none" w:sz="0" w:space="0" w:color="auto" w:frame="1"/>
        </w:rPr>
        <w:t>Целевые показател</w:t>
      </w:r>
      <w:proofErr w:type="gramStart"/>
      <w:r w:rsidRPr="00C85624">
        <w:rPr>
          <w:rFonts w:cs="Arial"/>
          <w:bCs/>
          <w:color w:val="000000" w:themeColor="text1"/>
          <w:sz w:val="28"/>
          <w:szCs w:val="28"/>
          <w:bdr w:val="none" w:sz="0" w:space="0" w:color="auto" w:frame="1"/>
        </w:rPr>
        <w:t>и(</w:t>
      </w:r>
      <w:proofErr w:type="gramEnd"/>
      <w:r w:rsidRPr="00C85624">
        <w:rPr>
          <w:rFonts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 индикаторы) подпрограммы</w:t>
      </w:r>
      <w:r w:rsidR="00801C08">
        <w:rPr>
          <w:rFonts w:cs="Arial"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1840A4" w:rsidRPr="00C85624" w:rsidRDefault="00E80BEB" w:rsidP="00E80BEB">
      <w:pPr>
        <w:jc w:val="center"/>
        <w:rPr>
          <w:rFonts w:cs="Arial"/>
          <w:color w:val="000000" w:themeColor="text1"/>
          <w:sz w:val="28"/>
          <w:szCs w:val="28"/>
          <w:lang w:eastAsia="en-US"/>
        </w:rPr>
      </w:pPr>
      <w:r w:rsidRPr="00C85624">
        <w:rPr>
          <w:rFonts w:cs="Arial"/>
          <w:color w:val="000000" w:themeColor="text1"/>
          <w:sz w:val="28"/>
          <w:szCs w:val="28"/>
          <w:lang w:eastAsia="en-US"/>
        </w:rPr>
        <w:t>«Обеспечение</w:t>
      </w:r>
      <w:r>
        <w:rPr>
          <w:rFonts w:cs="Arial"/>
          <w:color w:val="000000" w:themeColor="text1"/>
          <w:sz w:val="28"/>
          <w:szCs w:val="28"/>
          <w:lang w:eastAsia="en-US"/>
        </w:rPr>
        <w:t xml:space="preserve"> доступным и комфортным  жильем и коммунальными услугами граждан</w:t>
      </w:r>
      <w:r w:rsidRPr="00C85624">
        <w:rPr>
          <w:rFonts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cs="Arial"/>
          <w:color w:val="000000" w:themeColor="text1"/>
          <w:sz w:val="28"/>
          <w:szCs w:val="28"/>
          <w:lang w:eastAsia="en-US"/>
        </w:rPr>
        <w:t>Кульбакинского сельсовета</w:t>
      </w:r>
      <w:r w:rsidRPr="00C85624">
        <w:rPr>
          <w:color w:val="000000" w:themeColor="text1"/>
          <w:sz w:val="28"/>
          <w:szCs w:val="28"/>
          <w:lang w:eastAsia="en-US"/>
        </w:rPr>
        <w:t xml:space="preserve"> </w:t>
      </w:r>
      <w:r w:rsidRPr="00C85624">
        <w:rPr>
          <w:rFonts w:cs="Arial"/>
          <w:color w:val="000000" w:themeColor="text1"/>
          <w:sz w:val="28"/>
          <w:szCs w:val="28"/>
          <w:lang w:eastAsia="en-US"/>
        </w:rPr>
        <w:t>Глушковского района Курской области</w:t>
      </w:r>
      <w:r>
        <w:rPr>
          <w:rFonts w:cs="Arial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Курской области</w:t>
      </w:r>
      <w:r>
        <w:rPr>
          <w:rFonts w:cs="Arial"/>
          <w:color w:val="000000" w:themeColor="text1"/>
          <w:sz w:val="28"/>
          <w:szCs w:val="28"/>
          <w:lang w:eastAsia="en-US"/>
        </w:rPr>
        <w:t>»</w:t>
      </w:r>
    </w:p>
    <w:p w:rsidR="00C8160C" w:rsidRPr="00C85624" w:rsidRDefault="00C8160C" w:rsidP="00C8160C">
      <w:pPr>
        <w:jc w:val="center"/>
        <w:textAlignment w:val="baseline"/>
        <w:rPr>
          <w:color w:val="000000" w:themeColor="text1"/>
        </w:rPr>
      </w:pPr>
    </w:p>
    <w:tbl>
      <w:tblPr>
        <w:tblW w:w="10916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008"/>
        <w:gridCol w:w="889"/>
        <w:gridCol w:w="992"/>
        <w:gridCol w:w="992"/>
        <w:gridCol w:w="993"/>
        <w:gridCol w:w="796"/>
        <w:gridCol w:w="188"/>
        <w:gridCol w:w="804"/>
        <w:gridCol w:w="850"/>
        <w:gridCol w:w="851"/>
      </w:tblGrid>
      <w:tr w:rsidR="00D117B9" w:rsidRPr="00C85624" w:rsidTr="00D117B9">
        <w:tc>
          <w:tcPr>
            <w:tcW w:w="255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Наименование показателя</w:t>
            </w:r>
          </w:p>
        </w:tc>
        <w:tc>
          <w:tcPr>
            <w:tcW w:w="1008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Ед. </w:t>
            </w:r>
            <w:r w:rsidRPr="00C85624">
              <w:rPr>
                <w:rFonts w:cs="Arial"/>
                <w:color w:val="000000" w:themeColor="text1"/>
              </w:rPr>
              <w:br/>
            </w: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изм.</w:t>
            </w:r>
          </w:p>
        </w:tc>
        <w:tc>
          <w:tcPr>
            <w:tcW w:w="889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Default="00D117B9" w:rsidP="00FA46F6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2015</w:t>
            </w:r>
          </w:p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год</w:t>
            </w:r>
          </w:p>
        </w:tc>
        <w:tc>
          <w:tcPr>
            <w:tcW w:w="6466" w:type="dxa"/>
            <w:gridSpan w:val="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Период</w:t>
            </w:r>
          </w:p>
        </w:tc>
      </w:tr>
      <w:tr w:rsidR="00D117B9" w:rsidRPr="00C85624" w:rsidTr="00D117B9">
        <w:tc>
          <w:tcPr>
            <w:tcW w:w="2553" w:type="dxa"/>
            <w:vMerge/>
            <w:vAlign w:val="center"/>
            <w:hideMark/>
          </w:tcPr>
          <w:p w:rsidR="00D117B9" w:rsidRPr="00C85624" w:rsidRDefault="00D117B9" w:rsidP="00FA46F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D117B9" w:rsidRPr="00C85624" w:rsidRDefault="00D117B9" w:rsidP="00FA46F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D117B9" w:rsidRPr="00C85624" w:rsidRDefault="00D117B9" w:rsidP="00FA46F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2016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2017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2018</w:t>
            </w:r>
          </w:p>
        </w:tc>
        <w:tc>
          <w:tcPr>
            <w:tcW w:w="79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713A65" w:rsidRDefault="00D117B9" w:rsidP="00713A65">
            <w:pPr>
              <w:textAlignment w:val="baseline"/>
              <w:rPr>
                <w:rFonts w:cs="Arial"/>
                <w:b/>
                <w:color w:val="000000" w:themeColor="text1"/>
              </w:rPr>
            </w:pPr>
            <w:r w:rsidRPr="00713A65">
              <w:rPr>
                <w:rFonts w:cs="Arial"/>
                <w:b/>
                <w:color w:val="000000" w:themeColor="text1"/>
              </w:rPr>
              <w:t>2019</w:t>
            </w:r>
          </w:p>
        </w:tc>
        <w:tc>
          <w:tcPr>
            <w:tcW w:w="992" w:type="dxa"/>
            <w:gridSpan w:val="2"/>
            <w:vAlign w:val="bottom"/>
          </w:tcPr>
          <w:p w:rsidR="00D117B9" w:rsidRDefault="00D117B9" w:rsidP="00D117B9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2020</w:t>
            </w:r>
          </w:p>
          <w:p w:rsidR="00D117B9" w:rsidRPr="00C85624" w:rsidRDefault="00D117B9" w:rsidP="00D117B9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D117B9" w:rsidRDefault="00D117B9" w:rsidP="00772594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2021</w:t>
            </w:r>
          </w:p>
          <w:p w:rsidR="00D117B9" w:rsidRDefault="00D117B9" w:rsidP="00772594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план</w:t>
            </w:r>
          </w:p>
        </w:tc>
        <w:tc>
          <w:tcPr>
            <w:tcW w:w="851" w:type="dxa"/>
          </w:tcPr>
          <w:p w:rsidR="00D117B9" w:rsidRDefault="00D117B9" w:rsidP="00772594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2021</w:t>
            </w:r>
          </w:p>
          <w:p w:rsidR="00D117B9" w:rsidRDefault="00D117B9" w:rsidP="00772594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факт</w:t>
            </w:r>
          </w:p>
        </w:tc>
      </w:tr>
      <w:tr w:rsidR="00D117B9" w:rsidRPr="00C85624" w:rsidTr="00154049">
        <w:tc>
          <w:tcPr>
            <w:tcW w:w="10916" w:type="dxa"/>
            <w:gridSpan w:val="1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Обеспечение организации освещения поселения</w:t>
            </w:r>
          </w:p>
        </w:tc>
      </w:tr>
      <w:tr w:rsidR="00AA3556" w:rsidRPr="00C85624" w:rsidTr="00501D7A">
        <w:trPr>
          <w:trHeight w:val="956"/>
        </w:trPr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Обеспеченность освещения улично-дорожной сети в расчете на 1000 жителей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proofErr w:type="gramStart"/>
            <w:r w:rsidRPr="00C85624">
              <w:rPr>
                <w:rFonts w:cs="Arial"/>
                <w:color w:val="000000" w:themeColor="text1"/>
              </w:rPr>
              <w:t>км</w:t>
            </w:r>
            <w:proofErr w:type="gramEnd"/>
            <w:r w:rsidRPr="00C85624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4,5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12,4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16,4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21,4</w:t>
            </w:r>
          </w:p>
        </w:tc>
        <w:tc>
          <w:tcPr>
            <w:tcW w:w="79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A3556" w:rsidRPr="003E4B7B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21,4</w:t>
            </w:r>
          </w:p>
        </w:tc>
        <w:tc>
          <w:tcPr>
            <w:tcW w:w="992" w:type="dxa"/>
            <w:gridSpan w:val="2"/>
            <w:vAlign w:val="bottom"/>
          </w:tcPr>
          <w:p w:rsidR="00AA3556" w:rsidRPr="003E4B7B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24,4</w:t>
            </w:r>
            <w:r w:rsidRPr="003E4B7B">
              <w:rPr>
                <w:rFonts w:cs="Arial"/>
              </w:rPr>
              <w:t> </w:t>
            </w:r>
          </w:p>
        </w:tc>
        <w:tc>
          <w:tcPr>
            <w:tcW w:w="850" w:type="dxa"/>
            <w:vAlign w:val="bottom"/>
          </w:tcPr>
          <w:p w:rsidR="00AA3556" w:rsidRPr="003E4B7B" w:rsidRDefault="00AA3556" w:rsidP="005B54E2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24,4</w:t>
            </w:r>
            <w:r w:rsidRPr="003E4B7B">
              <w:rPr>
                <w:rFonts w:cs="Arial"/>
              </w:rPr>
              <w:t> </w:t>
            </w:r>
          </w:p>
        </w:tc>
        <w:tc>
          <w:tcPr>
            <w:tcW w:w="851" w:type="dxa"/>
            <w:vAlign w:val="bottom"/>
          </w:tcPr>
          <w:p w:rsidR="00AA3556" w:rsidRPr="003E4B7B" w:rsidRDefault="00AA3556" w:rsidP="005B54E2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24,4</w:t>
            </w:r>
            <w:r w:rsidRPr="003E4B7B">
              <w:rPr>
                <w:rFonts w:cs="Arial"/>
              </w:rPr>
              <w:t> </w:t>
            </w:r>
          </w:p>
        </w:tc>
      </w:tr>
      <w:tr w:rsidR="00AA3556" w:rsidRPr="00C85624" w:rsidTr="00501D7A">
        <w:trPr>
          <w:trHeight w:val="1660"/>
        </w:trPr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 xml:space="preserve">Доля </w:t>
            </w:r>
            <w:proofErr w:type="gramStart"/>
            <w:r w:rsidRPr="00C85624">
              <w:rPr>
                <w:rFonts w:cs="Arial"/>
                <w:color w:val="000000" w:themeColor="text1"/>
              </w:rPr>
              <w:t>общей протяженности освещенных частей улиц поселения  в общей площади улично-дорожной сети</w:t>
            </w:r>
            <w:proofErr w:type="gramEnd"/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%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18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49,6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66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A3556" w:rsidRPr="00C85624" w:rsidRDefault="00AA3556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85</w:t>
            </w:r>
          </w:p>
        </w:tc>
        <w:tc>
          <w:tcPr>
            <w:tcW w:w="79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A3556" w:rsidRPr="003E4B7B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85</w:t>
            </w:r>
          </w:p>
        </w:tc>
        <w:tc>
          <w:tcPr>
            <w:tcW w:w="992" w:type="dxa"/>
            <w:gridSpan w:val="2"/>
            <w:vAlign w:val="bottom"/>
          </w:tcPr>
          <w:p w:rsidR="00AA3556" w:rsidRPr="003E4B7B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850" w:type="dxa"/>
            <w:vAlign w:val="bottom"/>
          </w:tcPr>
          <w:p w:rsidR="00AA3556" w:rsidRPr="003E4B7B" w:rsidRDefault="00AA3556" w:rsidP="005B54E2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851" w:type="dxa"/>
            <w:vAlign w:val="bottom"/>
          </w:tcPr>
          <w:p w:rsidR="00AA3556" w:rsidRPr="003E4B7B" w:rsidRDefault="00AA3556" w:rsidP="005B54E2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</w:tr>
      <w:tr w:rsidR="00D117B9" w:rsidRPr="00C85624" w:rsidTr="00D117B9"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Количество действующих светильников к общему количеству светильников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ш</w:t>
            </w:r>
            <w:r w:rsidRPr="00C85624">
              <w:rPr>
                <w:rFonts w:cs="Arial"/>
                <w:color w:val="000000" w:themeColor="text1"/>
              </w:rPr>
              <w:t>т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90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79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119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169</w:t>
            </w:r>
          </w:p>
        </w:tc>
        <w:tc>
          <w:tcPr>
            <w:tcW w:w="79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 w:rsidRPr="003E4B7B">
              <w:rPr>
                <w:rFonts w:cs="Arial"/>
              </w:rPr>
              <w:t>180 </w:t>
            </w:r>
          </w:p>
        </w:tc>
        <w:tc>
          <w:tcPr>
            <w:tcW w:w="992" w:type="dxa"/>
            <w:gridSpan w:val="2"/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195</w:t>
            </w:r>
          </w:p>
        </w:tc>
        <w:tc>
          <w:tcPr>
            <w:tcW w:w="850" w:type="dxa"/>
          </w:tcPr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Pr="003E4B7B" w:rsidRDefault="00AA3556" w:rsidP="00AA3556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851" w:type="dxa"/>
          </w:tcPr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AA3556" w:rsidP="00AA3556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</w:tr>
      <w:tr w:rsidR="00D117B9" w:rsidRPr="00C85624" w:rsidTr="00577B6D">
        <w:tc>
          <w:tcPr>
            <w:tcW w:w="10916" w:type="dxa"/>
            <w:gridSpan w:val="1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Обеспечение  уборки и вывоза ТБО на территории  поселения</w:t>
            </w:r>
          </w:p>
        </w:tc>
      </w:tr>
      <w:tr w:rsidR="00D117B9" w:rsidRPr="00C85624" w:rsidTr="00D117B9"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lastRenderedPageBreak/>
              <w:t>Объем вывоза ТБО по благоустройству населенных пунктов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к</w:t>
            </w:r>
            <w:r w:rsidRPr="00C85624">
              <w:rPr>
                <w:rFonts w:cs="Arial"/>
                <w:color w:val="000000" w:themeColor="text1"/>
              </w:rPr>
              <w:t>уб. м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894 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1135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1277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</w:p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</w:p>
          <w:p w:rsidR="00D117B9" w:rsidRPr="00C85624" w:rsidRDefault="00D117B9" w:rsidP="00964D11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300</w:t>
            </w:r>
          </w:p>
        </w:tc>
        <w:tc>
          <w:tcPr>
            <w:tcW w:w="9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3E4B7B" w:rsidRDefault="00D117B9" w:rsidP="00964D11">
            <w:pPr>
              <w:jc w:val="center"/>
              <w:textAlignment w:val="baseline"/>
              <w:rPr>
                <w:rFonts w:cs="Arial"/>
              </w:rPr>
            </w:pPr>
            <w:r w:rsidRPr="003E4B7B">
              <w:rPr>
                <w:rFonts w:cs="Arial"/>
              </w:rPr>
              <w:t> </w:t>
            </w:r>
            <w:r>
              <w:rPr>
                <w:rFonts w:cs="Arial"/>
              </w:rPr>
              <w:t>1400</w:t>
            </w:r>
          </w:p>
        </w:tc>
        <w:tc>
          <w:tcPr>
            <w:tcW w:w="804" w:type="dxa"/>
            <w:vAlign w:val="bottom"/>
          </w:tcPr>
          <w:p w:rsidR="00D117B9" w:rsidRPr="003E4B7B" w:rsidRDefault="00D117B9" w:rsidP="00964D11">
            <w:pPr>
              <w:jc w:val="center"/>
              <w:textAlignment w:val="baseline"/>
              <w:rPr>
                <w:rFonts w:cs="Arial"/>
              </w:rPr>
            </w:pPr>
            <w:r w:rsidRPr="003E4B7B">
              <w:rPr>
                <w:rFonts w:cs="Arial"/>
              </w:rPr>
              <w:t> </w:t>
            </w:r>
            <w:r>
              <w:rPr>
                <w:rFonts w:cs="Arial"/>
              </w:rPr>
              <w:t>1400</w:t>
            </w:r>
          </w:p>
        </w:tc>
        <w:tc>
          <w:tcPr>
            <w:tcW w:w="850" w:type="dxa"/>
          </w:tcPr>
          <w:p w:rsidR="00D117B9" w:rsidRDefault="00D117B9" w:rsidP="00964D11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AA3556" w:rsidP="00964D11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1480</w:t>
            </w:r>
          </w:p>
          <w:p w:rsidR="00D117B9" w:rsidRPr="003E4B7B" w:rsidRDefault="00D117B9" w:rsidP="00964D11">
            <w:pPr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851" w:type="dxa"/>
          </w:tcPr>
          <w:p w:rsidR="00AA3556" w:rsidRDefault="00AA3556" w:rsidP="00964D11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AA3556" w:rsidP="00964D11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1480</w:t>
            </w:r>
          </w:p>
        </w:tc>
      </w:tr>
      <w:tr w:rsidR="00D117B9" w:rsidRPr="00C85624" w:rsidTr="00D117B9"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 xml:space="preserve">Населенные </w:t>
            </w:r>
            <w:proofErr w:type="gramStart"/>
            <w:r w:rsidRPr="00C85624">
              <w:rPr>
                <w:rFonts w:cs="Arial"/>
                <w:color w:val="000000" w:themeColor="text1"/>
              </w:rPr>
              <w:t>пункты</w:t>
            </w:r>
            <w:proofErr w:type="gramEnd"/>
            <w:r w:rsidRPr="00C85624">
              <w:rPr>
                <w:rFonts w:cs="Arial"/>
                <w:color w:val="000000" w:themeColor="text1"/>
              </w:rPr>
              <w:t xml:space="preserve"> охваченные вывозом   ТБО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е</w:t>
            </w:r>
            <w:r w:rsidRPr="00C85624">
              <w:rPr>
                <w:rFonts w:cs="Arial"/>
                <w:color w:val="000000" w:themeColor="text1"/>
              </w:rPr>
              <w:t>д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2 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3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4 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9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04" w:type="dxa"/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0" w:type="dxa"/>
          </w:tcPr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51" w:type="dxa"/>
          </w:tcPr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D117B9" w:rsidRPr="00C85624" w:rsidTr="0036554C">
        <w:tc>
          <w:tcPr>
            <w:tcW w:w="10916" w:type="dxa"/>
            <w:gridSpan w:val="1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</w:pPr>
            <w:r w:rsidRPr="00C85624">
              <w:rPr>
                <w:rFonts w:cs="Arial"/>
                <w:b/>
                <w:bCs/>
                <w:color w:val="000000" w:themeColor="text1"/>
                <w:bdr w:val="none" w:sz="0" w:space="0" w:color="auto" w:frame="1"/>
              </w:rPr>
              <w:t>Обеспечение  благоустройства   прочих мероприятий</w:t>
            </w:r>
          </w:p>
        </w:tc>
      </w:tr>
      <w:tr w:rsidR="00D117B9" w:rsidRPr="00C85624" w:rsidTr="00D117B9">
        <w:trPr>
          <w:trHeight w:val="574"/>
        </w:trPr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textAlignment w:val="baseline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Благоустройство территорий захоронений (кладбищ)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шт.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jc w:val="center"/>
              <w:textAlignment w:val="baseline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04" w:type="dxa"/>
            <w:vAlign w:val="bottom"/>
          </w:tcPr>
          <w:p w:rsidR="00D117B9" w:rsidRPr="003E4B7B" w:rsidRDefault="00D117B9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0" w:type="dxa"/>
          </w:tcPr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D117B9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1" w:type="dxa"/>
          </w:tcPr>
          <w:p w:rsidR="00D117B9" w:rsidRDefault="00D117B9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</w:p>
          <w:p w:rsidR="00AA3556" w:rsidRDefault="00AA3556" w:rsidP="00976837">
            <w:pPr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D117B9" w:rsidRPr="00C85624" w:rsidTr="00D117B9">
        <w:tc>
          <w:tcPr>
            <w:tcW w:w="255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 xml:space="preserve"> Обеспечение детскими площадками </w:t>
            </w:r>
          </w:p>
        </w:tc>
        <w:tc>
          <w:tcPr>
            <w:tcW w:w="10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  шт.</w:t>
            </w:r>
          </w:p>
        </w:tc>
        <w:tc>
          <w:tcPr>
            <w:tcW w:w="8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1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2</w:t>
            </w:r>
          </w:p>
        </w:tc>
        <w:tc>
          <w:tcPr>
            <w:tcW w:w="99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FA46F6">
            <w:pPr>
              <w:spacing w:line="0" w:lineRule="atLeast"/>
              <w:rPr>
                <w:rFonts w:cs="Arial"/>
                <w:color w:val="000000" w:themeColor="text1"/>
              </w:rPr>
            </w:pPr>
            <w:r w:rsidRPr="00C85624">
              <w:rPr>
                <w:rFonts w:cs="Arial"/>
                <w:color w:val="000000" w:themeColor="text1"/>
              </w:rPr>
              <w:t> 2</w:t>
            </w:r>
          </w:p>
        </w:tc>
        <w:tc>
          <w:tcPr>
            <w:tcW w:w="99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117B9" w:rsidRPr="00C85624" w:rsidRDefault="00D117B9" w:rsidP="00892C27">
            <w:pPr>
              <w:spacing w:line="0" w:lineRule="atLeast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984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17B9" w:rsidRPr="003E4B7B" w:rsidRDefault="00D117B9" w:rsidP="00772594">
            <w:pPr>
              <w:spacing w:line="0" w:lineRule="atLeast"/>
              <w:jc w:val="center"/>
              <w:rPr>
                <w:rFonts w:cs="Arial"/>
              </w:rPr>
            </w:pPr>
          </w:p>
          <w:p w:rsidR="00D117B9" w:rsidRDefault="00D117B9" w:rsidP="00772594">
            <w:pPr>
              <w:spacing w:line="0" w:lineRule="atLeast"/>
              <w:jc w:val="center"/>
              <w:rPr>
                <w:rFonts w:cs="Arial"/>
              </w:rPr>
            </w:pPr>
          </w:p>
          <w:p w:rsidR="00D117B9" w:rsidRPr="003E4B7B" w:rsidRDefault="00D117B9" w:rsidP="00772594">
            <w:pPr>
              <w:spacing w:line="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04" w:type="dxa"/>
            <w:vAlign w:val="center"/>
          </w:tcPr>
          <w:p w:rsidR="00D117B9" w:rsidRPr="003E4B7B" w:rsidRDefault="00D117B9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D117B9" w:rsidRDefault="00D117B9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D117B9" w:rsidRPr="003E4B7B" w:rsidRDefault="00D117B9" w:rsidP="00976837">
            <w:pPr>
              <w:spacing w:line="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850" w:type="dxa"/>
          </w:tcPr>
          <w:p w:rsidR="00D117B9" w:rsidRDefault="00D117B9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AA3556" w:rsidRDefault="00AA3556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D117B9" w:rsidRPr="003E4B7B" w:rsidRDefault="00AA3556" w:rsidP="00976837">
            <w:pPr>
              <w:spacing w:line="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851" w:type="dxa"/>
          </w:tcPr>
          <w:p w:rsidR="00D117B9" w:rsidRDefault="00D117B9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AA3556" w:rsidRDefault="00AA3556" w:rsidP="00976837">
            <w:pPr>
              <w:spacing w:line="0" w:lineRule="atLeast"/>
              <w:jc w:val="center"/>
              <w:rPr>
                <w:rFonts w:cs="Arial"/>
              </w:rPr>
            </w:pPr>
          </w:p>
          <w:p w:rsidR="00AA3556" w:rsidRDefault="00AA3556" w:rsidP="00976837">
            <w:pPr>
              <w:spacing w:line="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:rsidR="00C8160C" w:rsidRPr="000C3C95" w:rsidRDefault="00C8160C" w:rsidP="00C8160C">
      <w:pPr>
        <w:textAlignment w:val="baseline"/>
      </w:pPr>
      <w:r w:rsidRPr="000C3C95">
        <w:rPr>
          <w:rFonts w:ascii="inherit" w:hAnsi="inherit"/>
          <w:b/>
          <w:bCs/>
          <w:bdr w:val="none" w:sz="0" w:space="0" w:color="auto" w:frame="1"/>
        </w:rPr>
        <w:t> </w:t>
      </w:r>
    </w:p>
    <w:p w:rsidR="00C8160C" w:rsidRPr="000C3C95" w:rsidRDefault="00C8160C" w:rsidP="00C8160C">
      <w:pPr>
        <w:jc w:val="center"/>
        <w:textAlignment w:val="baseline"/>
      </w:pPr>
      <w:r w:rsidRPr="000C3C95">
        <w:rPr>
          <w:rFonts w:ascii="inherit" w:hAnsi="inherit"/>
          <w:b/>
          <w:bCs/>
          <w:bdr w:val="none" w:sz="0" w:space="0" w:color="auto" w:frame="1"/>
        </w:rPr>
        <w:t> </w:t>
      </w:r>
    </w:p>
    <w:p w:rsidR="009C2012" w:rsidRPr="004E4EE4" w:rsidRDefault="00C8160C" w:rsidP="004E4EE4">
      <w:pPr>
        <w:textAlignment w:val="baseline"/>
      </w:pPr>
      <w:r w:rsidRPr="000C3C95">
        <w:rPr>
          <w:rFonts w:ascii="inherit" w:hAnsi="inherit"/>
          <w:b/>
          <w:bCs/>
          <w:bdr w:val="none" w:sz="0" w:space="0" w:color="auto" w:frame="1"/>
        </w:rPr>
        <w:t> </w:t>
      </w:r>
    </w:p>
    <w:p w:rsidR="008E6853" w:rsidRPr="00F212F1" w:rsidRDefault="008E6853" w:rsidP="008E685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8E6853" w:rsidRDefault="008E6853" w:rsidP="008E6853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«</w:t>
      </w:r>
      <w:r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C85624">
        <w:rPr>
          <w:sz w:val="28"/>
          <w:szCs w:val="28"/>
        </w:rPr>
        <w:t>Кульбакинского сельсовета</w:t>
      </w:r>
      <w:r w:rsidRPr="000A6F1F">
        <w:rPr>
          <w:sz w:val="28"/>
          <w:szCs w:val="28"/>
        </w:rPr>
        <w:t xml:space="preserve">    Глушковского   района</w:t>
      </w:r>
      <w:r w:rsidR="009C2012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</w:t>
      </w:r>
    </w:p>
    <w:p w:rsidR="008E6853" w:rsidRPr="00F212F1" w:rsidRDefault="008E6853" w:rsidP="008E6853">
      <w:pPr>
        <w:ind w:right="14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417"/>
      </w:tblGrid>
      <w:tr w:rsidR="008E6853" w:rsidRPr="00B50C38" w:rsidTr="00576E9C">
        <w:trPr>
          <w:trHeight w:val="70"/>
        </w:trPr>
        <w:tc>
          <w:tcPr>
            <w:tcW w:w="3227" w:type="dxa"/>
            <w:vMerge w:val="restart"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394" w:type="dxa"/>
            <w:gridSpan w:val="3"/>
          </w:tcPr>
          <w:p w:rsidR="008E6853" w:rsidRPr="00576E9C" w:rsidRDefault="008E6853" w:rsidP="00FA46F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</w:t>
            </w:r>
            <w:proofErr w:type="spellStart"/>
            <w:r w:rsidR="00576E9C">
              <w:rPr>
                <w:rFonts w:ascii="Times New Roman CYR" w:hAnsi="Times New Roman CYR" w:cs="Times New Roman CYR"/>
              </w:rPr>
              <w:t>тыс</w:t>
            </w:r>
            <w:proofErr w:type="gramStart"/>
            <w:r w:rsidR="00576E9C">
              <w:rPr>
                <w:rFonts w:ascii="Times New Roman CYR" w:hAnsi="Times New Roman CYR" w:cs="Times New Roman CYR"/>
              </w:rPr>
              <w:t>.</w:t>
            </w:r>
            <w:r w:rsidRPr="00B50C38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B50C38">
              <w:rPr>
                <w:rFonts w:ascii="Times New Roman CYR" w:hAnsi="Times New Roman CYR" w:cs="Times New Roman CYR"/>
              </w:rPr>
              <w:t>ублей</w:t>
            </w:r>
            <w:proofErr w:type="spellEnd"/>
            <w:r w:rsidRPr="00B50C38">
              <w:rPr>
                <w:rFonts w:ascii="Times New Roman CYR" w:hAnsi="Times New Roman CYR" w:cs="Times New Roman CYR"/>
              </w:rPr>
              <w:t>)</w:t>
            </w:r>
          </w:p>
        </w:tc>
      </w:tr>
      <w:tr w:rsidR="008E6853" w:rsidRPr="00B50C38" w:rsidTr="00576E9C">
        <w:trPr>
          <w:trHeight w:val="274"/>
        </w:trPr>
        <w:tc>
          <w:tcPr>
            <w:tcW w:w="3227" w:type="dxa"/>
            <w:vMerge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7" w:type="dxa"/>
          </w:tcPr>
          <w:p w:rsidR="008E6853" w:rsidRPr="00B50C38" w:rsidRDefault="008E6853" w:rsidP="00FA46F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1845A0" w:rsidRPr="00B50C38" w:rsidTr="0078094A">
        <w:tc>
          <w:tcPr>
            <w:tcW w:w="3227" w:type="dxa"/>
          </w:tcPr>
          <w:p w:rsidR="001845A0" w:rsidRPr="00007219" w:rsidRDefault="001845A0" w:rsidP="009C2012">
            <w:pPr>
              <w:ind w:right="140"/>
              <w:jc w:val="both"/>
            </w:pPr>
            <w:r w:rsidRPr="00007219">
              <w:t xml:space="preserve">Муниципальная программа </w:t>
            </w:r>
            <w:r w:rsidRPr="00007219">
              <w:rPr>
                <w:bCs/>
              </w:rPr>
              <w:t xml:space="preserve">программы </w:t>
            </w:r>
            <w:r w:rsidRPr="00007219">
              <w:t xml:space="preserve">                   «Обеспечение доступным и комфортным жильем и коммунальными услугами граждан </w:t>
            </w:r>
            <w:r>
              <w:t>Кульбакинского сельсовета</w:t>
            </w:r>
            <w:r w:rsidRPr="00007219">
              <w:t xml:space="preserve">      Глушковского   района</w:t>
            </w:r>
            <w:r>
              <w:t xml:space="preserve"> Курской области</w:t>
            </w:r>
            <w:r w:rsidRPr="00007219">
              <w:t>»</w:t>
            </w:r>
          </w:p>
        </w:tc>
        <w:tc>
          <w:tcPr>
            <w:tcW w:w="2126" w:type="dxa"/>
            <w:vAlign w:val="center"/>
          </w:tcPr>
          <w:p w:rsidR="001845A0" w:rsidRPr="00B50C38" w:rsidRDefault="001845A0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1751,2</w:t>
            </w:r>
          </w:p>
        </w:tc>
        <w:tc>
          <w:tcPr>
            <w:tcW w:w="1418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1179,3</w:t>
            </w:r>
          </w:p>
        </w:tc>
        <w:tc>
          <w:tcPr>
            <w:tcW w:w="1417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1179,3</w:t>
            </w:r>
          </w:p>
        </w:tc>
      </w:tr>
      <w:tr w:rsidR="001845A0" w:rsidRPr="00B50C38" w:rsidTr="0078094A">
        <w:tc>
          <w:tcPr>
            <w:tcW w:w="3227" w:type="dxa"/>
          </w:tcPr>
          <w:p w:rsidR="001845A0" w:rsidRPr="00B50C38" w:rsidRDefault="001845A0" w:rsidP="00FA46F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1</w:t>
            </w:r>
          </w:p>
          <w:p w:rsidR="001845A0" w:rsidRPr="00B50C38" w:rsidRDefault="001845A0" w:rsidP="009C201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«</w:t>
            </w:r>
            <w:r>
              <w:rPr>
                <w:color w:val="100D0F"/>
              </w:rPr>
              <w:t>Создание условий для обеспечения доступным и комфортным жильем граждан Кульбакинского сельсовета Глушковского района Курской области»</w:t>
            </w:r>
          </w:p>
        </w:tc>
        <w:tc>
          <w:tcPr>
            <w:tcW w:w="2126" w:type="dxa"/>
            <w:vAlign w:val="center"/>
          </w:tcPr>
          <w:p w:rsidR="001845A0" w:rsidRPr="00B50C38" w:rsidRDefault="001845A0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851,0</w:t>
            </w:r>
          </w:p>
        </w:tc>
        <w:tc>
          <w:tcPr>
            <w:tcW w:w="1418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279,3</w:t>
            </w:r>
          </w:p>
        </w:tc>
        <w:tc>
          <w:tcPr>
            <w:tcW w:w="1417" w:type="dxa"/>
            <w:vAlign w:val="center"/>
          </w:tcPr>
          <w:p w:rsidR="001845A0" w:rsidRPr="00B50C38" w:rsidRDefault="00253BA2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279,3</w:t>
            </w:r>
          </w:p>
        </w:tc>
      </w:tr>
      <w:tr w:rsidR="001845A0" w:rsidRPr="00B50C38" w:rsidTr="0078094A">
        <w:tc>
          <w:tcPr>
            <w:tcW w:w="3227" w:type="dxa"/>
          </w:tcPr>
          <w:p w:rsidR="001845A0" w:rsidRPr="00B50C38" w:rsidRDefault="001845A0" w:rsidP="00FA46F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>
              <w:rPr>
                <w:color w:val="100D0F"/>
              </w:rPr>
              <w:t xml:space="preserve"> 2</w:t>
            </w:r>
          </w:p>
          <w:p w:rsidR="001845A0" w:rsidRPr="00B50C38" w:rsidRDefault="001845A0" w:rsidP="000649D9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lastRenderedPageBreak/>
              <w:t xml:space="preserve"> «Обеспечение качественными услугами ЖКХ населения </w:t>
            </w:r>
            <w:r>
              <w:rPr>
                <w:color w:val="100D0F"/>
              </w:rPr>
              <w:t>Кульбакинского сельсовета Глушковского района»</w:t>
            </w:r>
          </w:p>
        </w:tc>
        <w:tc>
          <w:tcPr>
            <w:tcW w:w="2126" w:type="dxa"/>
            <w:vAlign w:val="center"/>
          </w:tcPr>
          <w:p w:rsidR="001845A0" w:rsidRDefault="001845A0" w:rsidP="0078094A">
            <w:pPr>
              <w:jc w:val="center"/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1845A0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900,0</w:t>
            </w:r>
          </w:p>
        </w:tc>
        <w:tc>
          <w:tcPr>
            <w:tcW w:w="1418" w:type="dxa"/>
            <w:vAlign w:val="center"/>
          </w:tcPr>
          <w:p w:rsidR="001845A0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899,9</w:t>
            </w:r>
          </w:p>
        </w:tc>
        <w:tc>
          <w:tcPr>
            <w:tcW w:w="1417" w:type="dxa"/>
            <w:vAlign w:val="center"/>
          </w:tcPr>
          <w:p w:rsidR="001845A0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899,9</w:t>
            </w:r>
          </w:p>
        </w:tc>
      </w:tr>
      <w:tr w:rsidR="0078094A" w:rsidRPr="00B50C38" w:rsidTr="0078094A">
        <w:tc>
          <w:tcPr>
            <w:tcW w:w="3227" w:type="dxa"/>
          </w:tcPr>
          <w:p w:rsidR="0078094A" w:rsidRDefault="0078094A" w:rsidP="00FA46F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lastRenderedPageBreak/>
              <w:t>Подпрограмма 3</w:t>
            </w:r>
          </w:p>
          <w:p w:rsidR="0078094A" w:rsidRPr="00B50C38" w:rsidRDefault="0078094A" w:rsidP="00FA46F6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DE4FA1">
              <w:rPr>
                <w:rFonts w:cs="Arial"/>
                <w:lang w:eastAsia="en-US"/>
              </w:rPr>
              <w:t>Увекове</w:t>
            </w:r>
            <w:r>
              <w:rPr>
                <w:rFonts w:cs="Arial"/>
                <w:lang w:eastAsia="en-US"/>
              </w:rPr>
              <w:t>чение памяти погибших при защите Отечества</w:t>
            </w:r>
            <w:r w:rsidRPr="00930632">
              <w:rPr>
                <w:rFonts w:cs="Arial"/>
                <w:lang w:eastAsia="en-US"/>
              </w:rPr>
              <w:t xml:space="preserve"> на территории Кульбакинского сельсовета  Глуш</w:t>
            </w:r>
            <w:r>
              <w:rPr>
                <w:rFonts w:cs="Arial"/>
                <w:lang w:eastAsia="en-US"/>
              </w:rPr>
              <w:t>ковского района Курской области</w:t>
            </w:r>
          </w:p>
        </w:tc>
        <w:tc>
          <w:tcPr>
            <w:tcW w:w="2126" w:type="dxa"/>
            <w:vAlign w:val="center"/>
          </w:tcPr>
          <w:p w:rsidR="0078094A" w:rsidRPr="00B50C38" w:rsidRDefault="0078094A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78094A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78094A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78094A" w:rsidRDefault="00D117B9" w:rsidP="007809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</w:tr>
    </w:tbl>
    <w:p w:rsidR="001840A4" w:rsidRDefault="001840A4" w:rsidP="001840A4">
      <w:pPr>
        <w:jc w:val="center"/>
        <w:rPr>
          <w:rFonts w:cs="Arial"/>
          <w:color w:val="000000" w:themeColor="text1"/>
          <w:sz w:val="28"/>
          <w:szCs w:val="28"/>
        </w:rPr>
      </w:pPr>
    </w:p>
    <w:p w:rsidR="008E6853" w:rsidRPr="00DD0752" w:rsidRDefault="008E6853" w:rsidP="00DD0752">
      <w:pPr>
        <w:textAlignment w:val="baseline"/>
      </w:pPr>
    </w:p>
    <w:p w:rsidR="008E6853" w:rsidRDefault="008E6853" w:rsidP="008E6853">
      <w:pPr>
        <w:jc w:val="center"/>
        <w:rPr>
          <w:sz w:val="28"/>
          <w:szCs w:val="28"/>
        </w:rPr>
      </w:pPr>
      <w:r w:rsidRPr="00004DC0">
        <w:tab/>
      </w:r>
      <w:r w:rsidRPr="00004DC0">
        <w:rPr>
          <w:sz w:val="28"/>
          <w:szCs w:val="28"/>
        </w:rPr>
        <w:t>Сведения о внесенных изменениях в муниципальную Программу в течение 20</w:t>
      </w:r>
      <w:r w:rsidR="0078094A">
        <w:rPr>
          <w:sz w:val="28"/>
          <w:szCs w:val="28"/>
        </w:rPr>
        <w:t>20</w:t>
      </w:r>
      <w:r w:rsidRPr="00004DC0">
        <w:rPr>
          <w:sz w:val="28"/>
          <w:szCs w:val="28"/>
        </w:rPr>
        <w:t xml:space="preserve"> года</w:t>
      </w:r>
    </w:p>
    <w:p w:rsidR="008E6853" w:rsidRPr="00004DC0" w:rsidRDefault="008E6853" w:rsidP="008E6853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8E6853" w:rsidRPr="006B6341" w:rsidTr="00FA46F6">
        <w:trPr>
          <w:trHeight w:val="252"/>
        </w:trPr>
        <w:tc>
          <w:tcPr>
            <w:tcW w:w="6228" w:type="dxa"/>
          </w:tcPr>
          <w:p w:rsidR="008E6853" w:rsidRPr="006B6341" w:rsidRDefault="008E6853" w:rsidP="00FA46F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8E6853" w:rsidRPr="006B6341" w:rsidRDefault="008E6853" w:rsidP="00FA46F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8E6853" w:rsidRPr="006B6341" w:rsidTr="00FA46F6">
        <w:trPr>
          <w:trHeight w:val="1333"/>
        </w:trPr>
        <w:tc>
          <w:tcPr>
            <w:tcW w:w="6228" w:type="dxa"/>
          </w:tcPr>
          <w:p w:rsidR="00345BB2" w:rsidRPr="00345BB2" w:rsidRDefault="008E6853" w:rsidP="00DB55B4">
            <w:pPr>
              <w:ind w:left="-108"/>
              <w:jc w:val="both"/>
              <w:rPr>
                <w:rFonts w:cs="Arial"/>
              </w:rPr>
            </w:pPr>
            <w:r w:rsidRPr="00B64973">
              <w:t>Постановление администрации</w:t>
            </w:r>
            <w:r w:rsidR="004555A6">
              <w:t xml:space="preserve"> Кульбакинского</w:t>
            </w:r>
            <w:r>
              <w:rPr>
                <w:color w:val="100D0F"/>
              </w:rPr>
              <w:t xml:space="preserve"> сельсовета Глушковского</w:t>
            </w:r>
            <w:r w:rsidRPr="00B64973">
              <w:t xml:space="preserve"> района  </w:t>
            </w:r>
            <w:r w:rsidRPr="0066530F">
              <w:t xml:space="preserve">, от </w:t>
            </w:r>
            <w:r w:rsidR="004555A6">
              <w:t>16.02</w:t>
            </w:r>
            <w:r>
              <w:t>.2019</w:t>
            </w:r>
            <w:r w:rsidRPr="0066530F">
              <w:t>г. №</w:t>
            </w:r>
            <w:r w:rsidR="004555A6">
              <w:t xml:space="preserve"> </w:t>
            </w:r>
            <w:r w:rsidR="004555A6" w:rsidRPr="00DB55B4">
              <w:t xml:space="preserve">29 </w:t>
            </w:r>
            <w:r w:rsidR="001845A0" w:rsidRPr="00DB55B4">
              <w:t>, от</w:t>
            </w:r>
            <w:r w:rsidR="00DB55B4">
              <w:t xml:space="preserve"> 30.07.2019г. № 65, от 25.12.2019г. №</w:t>
            </w:r>
            <w:r w:rsidR="0078094A">
              <w:t xml:space="preserve"> </w:t>
            </w:r>
            <w:r w:rsidR="00DB55B4">
              <w:t>110</w:t>
            </w:r>
            <w:r w:rsidR="001845A0" w:rsidRPr="00DB55B4">
              <w:t xml:space="preserve"> </w:t>
            </w:r>
            <w:r w:rsidR="0078094A">
              <w:t>,от 17.02.2020г. №11,от25.06.2020г. № 53,от 16.04.2021г. № 25</w:t>
            </w:r>
            <w:r w:rsidR="00253BA2">
              <w:t>, от 20.07.2021г. № 40, от18.11.2021г. №65</w:t>
            </w:r>
            <w:proofErr w:type="gramStart"/>
            <w:r w:rsidR="0078094A">
              <w:t xml:space="preserve"> </w:t>
            </w:r>
            <w:r w:rsidR="00345BB2" w:rsidRPr="00DB55B4">
              <w:rPr>
                <w:rFonts w:cs="Arial"/>
              </w:rPr>
              <w:t>О</w:t>
            </w:r>
            <w:proofErr w:type="gramEnd"/>
            <w:r w:rsidR="00345BB2" w:rsidRPr="00DB55B4">
              <w:rPr>
                <w:rFonts w:cs="Arial"/>
              </w:rPr>
              <w:t xml:space="preserve"> внесении изменений в</w:t>
            </w:r>
            <w:r w:rsidR="00345BB2" w:rsidRPr="00345BB2">
              <w:rPr>
                <w:rFonts w:cs="Arial"/>
              </w:rPr>
              <w:t xml:space="preserve"> муниципальную</w:t>
            </w:r>
            <w:r w:rsidR="00DB55B4">
              <w:rPr>
                <w:rFonts w:cs="Arial"/>
              </w:rPr>
              <w:t xml:space="preserve"> </w:t>
            </w:r>
            <w:r w:rsidR="00345BB2" w:rsidRPr="00345BB2">
              <w:rPr>
                <w:rFonts w:cs="Arial"/>
              </w:rPr>
              <w:t>программу  Кульбакинского сельсовета</w:t>
            </w:r>
          </w:p>
          <w:p w:rsidR="008E6853" w:rsidRPr="00B64973" w:rsidRDefault="00DB55B4" w:rsidP="00DB55B4">
            <w:pPr>
              <w:jc w:val="both"/>
            </w:pPr>
            <w:r>
              <w:rPr>
                <w:sz w:val="28"/>
                <w:szCs w:val="28"/>
              </w:rPr>
              <w:t>«</w:t>
            </w:r>
            <w:r w:rsidRPr="00DB55B4">
              <w:t>Обеспечение доступным и комфортным жильем и коммунальными услугами граждан Кульбакинского сельсовета</w:t>
            </w:r>
            <w:r w:rsidRPr="000A6F1F">
              <w:rPr>
                <w:sz w:val="28"/>
                <w:szCs w:val="28"/>
              </w:rPr>
              <w:t xml:space="preserve">    </w:t>
            </w:r>
            <w:r w:rsidRPr="00DB55B4">
              <w:t>Глушковского   района Курской области»</w:t>
            </w:r>
          </w:p>
        </w:tc>
        <w:tc>
          <w:tcPr>
            <w:tcW w:w="3240" w:type="dxa"/>
          </w:tcPr>
          <w:p w:rsidR="008E6853" w:rsidRPr="006B6341" w:rsidRDefault="008E6853" w:rsidP="00FA46F6">
            <w:r>
              <w:t>Уточнение финансирования программы</w:t>
            </w:r>
          </w:p>
        </w:tc>
      </w:tr>
    </w:tbl>
    <w:p w:rsidR="008E6853" w:rsidRPr="003E7204" w:rsidRDefault="008E6853" w:rsidP="008E6853">
      <w:pPr>
        <w:jc w:val="center"/>
        <w:rPr>
          <w:sz w:val="16"/>
          <w:szCs w:val="16"/>
        </w:rPr>
      </w:pPr>
    </w:p>
    <w:p w:rsidR="008E6853" w:rsidRDefault="008E6853" w:rsidP="008E685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8E6853" w:rsidRPr="00231590" w:rsidRDefault="008E6853" w:rsidP="008E6853">
      <w:pPr>
        <w:jc w:val="center"/>
        <w:rPr>
          <w:sz w:val="16"/>
          <w:szCs w:val="16"/>
        </w:rPr>
      </w:pPr>
    </w:p>
    <w:p w:rsidR="008E6853" w:rsidRPr="00C33211" w:rsidRDefault="008E6853" w:rsidP="008E685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8E6853" w:rsidRPr="003E7204" w:rsidRDefault="008E6853" w:rsidP="008E685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5C27A1" w:rsidRDefault="008E6853" w:rsidP="005C27A1">
      <w:pPr>
        <w:autoSpaceDE w:val="0"/>
        <w:autoSpaceDN w:val="0"/>
        <w:adjustRightInd w:val="0"/>
        <w:jc w:val="both"/>
        <w:rPr>
          <w:bCs/>
        </w:rPr>
      </w:pPr>
      <w:r w:rsidRPr="00EC4524">
        <w:rPr>
          <w:bCs/>
        </w:rPr>
        <w:t>Е</w:t>
      </w:r>
      <w:r w:rsidRPr="00EC4524">
        <w:rPr>
          <w:bCs/>
          <w:vertAlign w:val="subscript"/>
        </w:rPr>
        <w:t xml:space="preserve"> </w:t>
      </w:r>
      <w:r w:rsidRPr="00EC4524">
        <w:rPr>
          <w:bCs/>
        </w:rPr>
        <w:t xml:space="preserve">= </w:t>
      </w:r>
      <w:r w:rsidR="00801C08" w:rsidRPr="00EC4524">
        <w:rPr>
          <w:bCs/>
        </w:rPr>
        <w:t>(1+1+1+1+</w:t>
      </w:r>
      <w:r w:rsidR="00EC4524" w:rsidRPr="00EC4524">
        <w:rPr>
          <w:bCs/>
        </w:rPr>
        <w:t>0,5+0,8</w:t>
      </w:r>
      <w:r w:rsidR="00801C08" w:rsidRPr="00EC4524">
        <w:rPr>
          <w:bCs/>
        </w:rPr>
        <w:t>+1+</w:t>
      </w:r>
      <w:r w:rsidR="00EC4524" w:rsidRPr="00EC4524">
        <w:rPr>
          <w:bCs/>
        </w:rPr>
        <w:t>1</w:t>
      </w:r>
      <w:r w:rsidR="00801C08" w:rsidRPr="00EC4524">
        <w:rPr>
          <w:bCs/>
        </w:rPr>
        <w:t>+1+1+</w:t>
      </w:r>
      <w:r w:rsidR="00EC4524" w:rsidRPr="00EC4524">
        <w:rPr>
          <w:bCs/>
        </w:rPr>
        <w:t>1</w:t>
      </w:r>
      <w:r w:rsidR="00801C08" w:rsidRPr="00EC4524">
        <w:rPr>
          <w:bCs/>
        </w:rPr>
        <w:t>+</w:t>
      </w:r>
      <w:r w:rsidR="00EC4524" w:rsidRPr="00EC4524">
        <w:rPr>
          <w:bCs/>
        </w:rPr>
        <w:t>1</w:t>
      </w:r>
      <w:r w:rsidR="00801C08" w:rsidRPr="00EC4524">
        <w:rPr>
          <w:bCs/>
        </w:rPr>
        <w:t>)</w:t>
      </w:r>
      <w:proofErr w:type="gramStart"/>
      <w:r w:rsidR="005C27A1" w:rsidRPr="00EC4524">
        <w:rPr>
          <w:rFonts w:ascii="Times New Roman CYR" w:hAnsi="Times New Roman CYR" w:cs="Times New Roman CYR"/>
          <w:bCs/>
        </w:rPr>
        <w:t xml:space="preserve"> </w:t>
      </w:r>
      <w:r w:rsidR="00801C08" w:rsidRPr="00EC4524">
        <w:rPr>
          <w:bCs/>
        </w:rPr>
        <w:t>:</w:t>
      </w:r>
      <w:proofErr w:type="gramEnd"/>
      <w:r w:rsidR="00801C08" w:rsidRPr="00EC4524">
        <w:rPr>
          <w:bCs/>
        </w:rPr>
        <w:t xml:space="preserve"> 12</w:t>
      </w:r>
      <w:r w:rsidR="005C27A1" w:rsidRPr="00EC4524">
        <w:rPr>
          <w:bCs/>
        </w:rPr>
        <w:t xml:space="preserve"> х 100% =</w:t>
      </w:r>
      <w:r w:rsidR="00EC4524">
        <w:rPr>
          <w:bCs/>
        </w:rPr>
        <w:t>94%</w:t>
      </w:r>
    </w:p>
    <w:p w:rsidR="008E6853" w:rsidRPr="003E7204" w:rsidRDefault="008E6853" w:rsidP="008E685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8E6853" w:rsidRDefault="008E6853" w:rsidP="008E685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01C08">
        <w:t>высокая</w:t>
      </w:r>
      <w:r>
        <w:t>.</w:t>
      </w:r>
    </w:p>
    <w:p w:rsidR="008E6853" w:rsidRPr="003E7204" w:rsidRDefault="008E6853" w:rsidP="008E6853">
      <w:pPr>
        <w:rPr>
          <w:sz w:val="12"/>
          <w:szCs w:val="12"/>
        </w:rPr>
      </w:pPr>
    </w:p>
    <w:p w:rsidR="008E6853" w:rsidRPr="00EC4524" w:rsidRDefault="008E6853" w:rsidP="008E685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бюджета,</w:t>
      </w:r>
      <w:r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="00776904">
        <w:rPr>
          <w:u w:val="single"/>
        </w:rPr>
        <w:t xml:space="preserve"> к </w:t>
      </w:r>
      <w:r w:rsidRPr="00E81216">
        <w:rPr>
          <w:u w:val="single"/>
        </w:rPr>
        <w:t>запланированному уровню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</w:t>
      </w:r>
      <w:r w:rsidRPr="00EC4524">
        <w:rPr>
          <w:rFonts w:ascii="Times New Roman CYR" w:hAnsi="Times New Roman CYR" w:cs="Times New Roman CYR"/>
          <w:bCs/>
          <w:sz w:val="22"/>
          <w:szCs w:val="22"/>
          <w:u w:val="single"/>
        </w:rPr>
        <w:t>пр</w:t>
      </w:r>
      <w:proofErr w:type="gramEnd"/>
      <w:r w:rsidRPr="00EC4524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C4524">
        <w:rPr>
          <w:u w:val="single"/>
        </w:rPr>
        <w:t>):</w:t>
      </w:r>
    </w:p>
    <w:p w:rsidR="008E6853" w:rsidRPr="00EC4524" w:rsidRDefault="008E6853" w:rsidP="008E6853">
      <w:pPr>
        <w:jc w:val="both"/>
        <w:rPr>
          <w:sz w:val="12"/>
          <w:szCs w:val="12"/>
          <w:u w:val="single"/>
        </w:rPr>
      </w:pPr>
    </w:p>
    <w:p w:rsidR="008E6853" w:rsidRDefault="008E6853" w:rsidP="008E6853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EC4524">
        <w:t>П</w:t>
      </w:r>
      <w:proofErr w:type="gramEnd"/>
      <w:r w:rsidRPr="00EC4524">
        <w:t xml:space="preserve"> = </w:t>
      </w:r>
      <w:r w:rsidR="00EC4524">
        <w:rPr>
          <w:bCs/>
        </w:rPr>
        <w:t>(1179,3/1751,2)</w:t>
      </w:r>
      <w:r w:rsidRPr="00EC4524">
        <w:rPr>
          <w:bCs/>
        </w:rPr>
        <w:t xml:space="preserve">  х 100% =</w:t>
      </w:r>
      <w:r w:rsidR="00801C08" w:rsidRPr="00EC4524">
        <w:rPr>
          <w:bCs/>
        </w:rPr>
        <w:t xml:space="preserve"> </w:t>
      </w:r>
      <w:r w:rsidR="00EC4524">
        <w:rPr>
          <w:bCs/>
        </w:rPr>
        <w:t>67,3%</w:t>
      </w:r>
    </w:p>
    <w:p w:rsidR="008E6853" w:rsidRPr="003E7204" w:rsidRDefault="008E6853" w:rsidP="008E6853">
      <w:pPr>
        <w:jc w:val="both"/>
        <w:rPr>
          <w:sz w:val="12"/>
          <w:szCs w:val="12"/>
        </w:rPr>
      </w:pPr>
    </w:p>
    <w:p w:rsidR="008E6853" w:rsidRDefault="008E6853" w:rsidP="008E6853">
      <w:pPr>
        <w:jc w:val="both"/>
      </w:pPr>
      <w:r>
        <w:t>Вывод: Степень соответствия фактических затрат местного бюджета,</w:t>
      </w:r>
      <w:r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программы запланированному уровню </w:t>
      </w:r>
      <w:r w:rsidR="00801C08">
        <w:t>–</w:t>
      </w:r>
      <w:r>
        <w:t xml:space="preserve"> </w:t>
      </w:r>
      <w:r w:rsidR="00EC4524">
        <w:t>удовлетворительная.</w:t>
      </w:r>
    </w:p>
    <w:p w:rsidR="008E6853" w:rsidRPr="003E7204" w:rsidRDefault="008E6853" w:rsidP="008E6853">
      <w:pPr>
        <w:jc w:val="both"/>
        <w:rPr>
          <w:sz w:val="12"/>
          <w:szCs w:val="12"/>
        </w:rPr>
      </w:pPr>
    </w:p>
    <w:p w:rsidR="008E6853" w:rsidRPr="001436D3" w:rsidRDefault="008E6853" w:rsidP="008E685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бюджета,</w:t>
      </w:r>
      <w:r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8E6853" w:rsidRPr="003E7204" w:rsidRDefault="008E6853" w:rsidP="008E6853">
      <w:pPr>
        <w:jc w:val="both"/>
        <w:rPr>
          <w:sz w:val="12"/>
          <w:szCs w:val="12"/>
        </w:rPr>
      </w:pPr>
    </w:p>
    <w:p w:rsidR="008E6853" w:rsidRDefault="008E6853" w:rsidP="008E6853">
      <w:pPr>
        <w:jc w:val="both"/>
      </w:pPr>
      <w:r w:rsidRPr="00EC4524">
        <w:t xml:space="preserve">Э = </w:t>
      </w:r>
      <w:r w:rsidR="00EC4524">
        <w:t>67,3</w:t>
      </w:r>
      <w:r w:rsidR="00801C08" w:rsidRPr="00EC4524">
        <w:t xml:space="preserve">/100= </w:t>
      </w:r>
      <w:r w:rsidR="00EC4524">
        <w:t>0,67</w:t>
      </w:r>
    </w:p>
    <w:p w:rsidR="008E6853" w:rsidRPr="003E7204" w:rsidRDefault="008E6853" w:rsidP="008E6853">
      <w:pPr>
        <w:jc w:val="both"/>
        <w:rPr>
          <w:sz w:val="12"/>
          <w:szCs w:val="12"/>
        </w:rPr>
      </w:pPr>
    </w:p>
    <w:p w:rsidR="008E6853" w:rsidRDefault="008E6853" w:rsidP="008E685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бюджета,</w:t>
      </w:r>
      <w:r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C4524">
        <w:t>удовлетворительная.</w:t>
      </w:r>
    </w:p>
    <w:p w:rsidR="008E6853" w:rsidRPr="00231590" w:rsidRDefault="008E6853" w:rsidP="008E6853">
      <w:pPr>
        <w:jc w:val="center"/>
        <w:rPr>
          <w:sz w:val="16"/>
          <w:szCs w:val="16"/>
        </w:rPr>
      </w:pPr>
    </w:p>
    <w:p w:rsidR="008E6853" w:rsidRPr="008E6853" w:rsidRDefault="008E6853" w:rsidP="008E6853">
      <w:pPr>
        <w:ind w:right="-2"/>
        <w:rPr>
          <w:rFonts w:ascii="Arial" w:hAnsi="Arial" w:cs="Arial"/>
        </w:rPr>
      </w:pPr>
    </w:p>
    <w:p w:rsidR="00A96573" w:rsidRDefault="00A96573">
      <w:bookmarkStart w:id="0" w:name="_GoBack"/>
      <w:bookmarkEnd w:id="0"/>
    </w:p>
    <w:sectPr w:rsidR="00A96573" w:rsidSect="004417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7C"/>
    <w:rsid w:val="000649D9"/>
    <w:rsid w:val="00145D04"/>
    <w:rsid w:val="00167A3D"/>
    <w:rsid w:val="001729ED"/>
    <w:rsid w:val="001840A4"/>
    <w:rsid w:val="001845A0"/>
    <w:rsid w:val="001D45B6"/>
    <w:rsid w:val="0020395C"/>
    <w:rsid w:val="00253BA2"/>
    <w:rsid w:val="0027452C"/>
    <w:rsid w:val="00303E3E"/>
    <w:rsid w:val="003259F2"/>
    <w:rsid w:val="00345BB2"/>
    <w:rsid w:val="003E6079"/>
    <w:rsid w:val="00441723"/>
    <w:rsid w:val="004555A6"/>
    <w:rsid w:val="00481A55"/>
    <w:rsid w:val="004E4EE4"/>
    <w:rsid w:val="00576E9C"/>
    <w:rsid w:val="005C27A1"/>
    <w:rsid w:val="006F3A62"/>
    <w:rsid w:val="00713A65"/>
    <w:rsid w:val="00772594"/>
    <w:rsid w:val="00776904"/>
    <w:rsid w:val="0078094A"/>
    <w:rsid w:val="00801C08"/>
    <w:rsid w:val="00892C27"/>
    <w:rsid w:val="008E6853"/>
    <w:rsid w:val="009054B1"/>
    <w:rsid w:val="00964D11"/>
    <w:rsid w:val="009C2012"/>
    <w:rsid w:val="00A1757C"/>
    <w:rsid w:val="00A84F36"/>
    <w:rsid w:val="00A96573"/>
    <w:rsid w:val="00AA3556"/>
    <w:rsid w:val="00BB766A"/>
    <w:rsid w:val="00C8160C"/>
    <w:rsid w:val="00C85624"/>
    <w:rsid w:val="00D117B9"/>
    <w:rsid w:val="00D94944"/>
    <w:rsid w:val="00D977BF"/>
    <w:rsid w:val="00DB55B4"/>
    <w:rsid w:val="00DD0752"/>
    <w:rsid w:val="00DD274C"/>
    <w:rsid w:val="00DF3DA6"/>
    <w:rsid w:val="00E80BEB"/>
    <w:rsid w:val="00E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840A4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8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D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D274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semiHidden/>
    <w:unhideWhenUsed/>
    <w:rsid w:val="00145D04"/>
    <w:rPr>
      <w:color w:val="0000FF"/>
      <w:u w:val="single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Основной текст Знак Знак Знак Знак"/>
    <w:basedOn w:val="a0"/>
    <w:link w:val="a8"/>
    <w:semiHidden/>
    <w:locked/>
    <w:rsid w:val="00441723"/>
    <w:rPr>
      <w:sz w:val="24"/>
      <w:szCs w:val="24"/>
    </w:rPr>
  </w:style>
  <w:style w:type="paragraph" w:styleId="a8">
    <w:name w:val="Body Text"/>
    <w:aliases w:val="Основной текст таблиц,в таблице,таблицы,в таблицах,Основной текст Знак Знак Знак"/>
    <w:basedOn w:val="a"/>
    <w:link w:val="a7"/>
    <w:semiHidden/>
    <w:unhideWhenUsed/>
    <w:rsid w:val="0044172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441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840A4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8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D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DD274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semiHidden/>
    <w:unhideWhenUsed/>
    <w:rsid w:val="00145D04"/>
    <w:rPr>
      <w:color w:val="0000FF"/>
      <w:u w:val="single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Основной текст Знак Знак Знак Знак"/>
    <w:basedOn w:val="a0"/>
    <w:link w:val="a8"/>
    <w:semiHidden/>
    <w:locked/>
    <w:rsid w:val="00441723"/>
    <w:rPr>
      <w:sz w:val="24"/>
      <w:szCs w:val="24"/>
    </w:rPr>
  </w:style>
  <w:style w:type="paragraph" w:styleId="a8">
    <w:name w:val="Body Text"/>
    <w:aliases w:val="Основной текст таблиц,в таблице,таблицы,в таблицах,Основной текст Знак Знак Знак"/>
    <w:basedOn w:val="a"/>
    <w:link w:val="a7"/>
    <w:semiHidden/>
    <w:unhideWhenUsed/>
    <w:rsid w:val="0044172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441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840F-BB49-41B5-BC7C-ABFACFDF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19</cp:revision>
  <cp:lastPrinted>2022-08-25T08:14:00Z</cp:lastPrinted>
  <dcterms:created xsi:type="dcterms:W3CDTF">2019-06-14T12:18:00Z</dcterms:created>
  <dcterms:modified xsi:type="dcterms:W3CDTF">2022-08-25T08:14:00Z</dcterms:modified>
</cp:coreProperties>
</file>