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6" w:rsidRDefault="00A95A06" w:rsidP="00A95A06">
      <w:pPr>
        <w:pStyle w:val="ab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06" w:rsidRDefault="00A95A06" w:rsidP="00125EB6">
      <w:pPr>
        <w:ind w:left="-567"/>
        <w:jc w:val="center"/>
        <w:rPr>
          <w:b/>
          <w:sz w:val="28"/>
          <w:szCs w:val="28"/>
        </w:rPr>
      </w:pPr>
    </w:p>
    <w:p w:rsidR="00125EB6" w:rsidRDefault="00125EB6" w:rsidP="00125EB6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EB6" w:rsidRDefault="00125EB6" w:rsidP="00125EB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125EB6" w:rsidRDefault="00125EB6" w:rsidP="00125EB6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125EB6" w:rsidRDefault="00125EB6" w:rsidP="00125EB6">
      <w:pPr>
        <w:tabs>
          <w:tab w:val="left" w:pos="2430"/>
        </w:tabs>
        <w:ind w:left="-567"/>
        <w:jc w:val="center"/>
        <w:rPr>
          <w:rStyle w:val="a9"/>
        </w:rPr>
      </w:pPr>
      <w:r>
        <w:t xml:space="preserve">307462 Курская область , Глушковский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ульбаки</w:t>
      </w:r>
      <w:proofErr w:type="spellEnd"/>
      <w:r>
        <w:t xml:space="preserve"> ,  д.322 ОГРН 1024600746741 ИНН 4603000512 КПП 460301001 тел (47132) 3-15-44, факс 3-15-43 , E-</w:t>
      </w:r>
      <w:proofErr w:type="spellStart"/>
      <w:r>
        <w:t>mal</w:t>
      </w:r>
      <w:proofErr w:type="spellEnd"/>
      <w:r>
        <w:rPr>
          <w:bCs/>
        </w:rPr>
        <w:t xml:space="preserve">: </w:t>
      </w:r>
      <w:r>
        <w:t xml:space="preserve"> </w:t>
      </w:r>
      <w:hyperlink r:id="rId8" w:history="1">
        <w:r>
          <w:rPr>
            <w:rStyle w:val="a9"/>
          </w:rPr>
          <w:t>adm_kulbakinskogo_ss@mail.ru</w:t>
        </w:r>
      </w:hyperlink>
    </w:p>
    <w:p w:rsidR="00125EB6" w:rsidRDefault="00125EB6" w:rsidP="00125EB6">
      <w:pPr>
        <w:tabs>
          <w:tab w:val="left" w:pos="2430"/>
        </w:tabs>
        <w:ind w:left="-567"/>
        <w:jc w:val="center"/>
        <w:rPr>
          <w:rStyle w:val="a9"/>
        </w:rPr>
      </w:pPr>
    </w:p>
    <w:p w:rsidR="00BF1562" w:rsidRDefault="00BF1562" w:rsidP="00C03C0F">
      <w:pPr>
        <w:rPr>
          <w:rFonts w:cs="Arial"/>
          <w:b/>
          <w:color w:val="000000"/>
        </w:rPr>
      </w:pPr>
    </w:p>
    <w:p w:rsidR="00BF1562" w:rsidRDefault="00BF1562" w:rsidP="00BF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F1562" w:rsidRDefault="00985108" w:rsidP="00BF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="00BF1562">
        <w:rPr>
          <w:b/>
          <w:color w:val="000000"/>
          <w:sz w:val="32"/>
          <w:szCs w:val="32"/>
        </w:rPr>
        <w:t>т</w:t>
      </w:r>
      <w:r>
        <w:rPr>
          <w:b/>
          <w:color w:val="000000"/>
          <w:sz w:val="32"/>
          <w:szCs w:val="32"/>
        </w:rPr>
        <w:t xml:space="preserve"> </w:t>
      </w:r>
      <w:r w:rsidR="008516CA">
        <w:rPr>
          <w:b/>
          <w:color w:val="000000"/>
          <w:sz w:val="32"/>
          <w:szCs w:val="32"/>
        </w:rPr>
        <w:t>15 июня 2022</w:t>
      </w:r>
      <w:r w:rsidR="00B275E5">
        <w:rPr>
          <w:b/>
          <w:color w:val="000000"/>
          <w:sz w:val="32"/>
          <w:szCs w:val="32"/>
        </w:rPr>
        <w:t xml:space="preserve"> года</w:t>
      </w:r>
      <w:r w:rsidR="00BF1562">
        <w:rPr>
          <w:b/>
          <w:color w:val="000000"/>
          <w:sz w:val="32"/>
          <w:szCs w:val="32"/>
        </w:rPr>
        <w:t xml:space="preserve"> №</w:t>
      </w:r>
      <w:r w:rsidR="00FA7DDF">
        <w:rPr>
          <w:b/>
          <w:color w:val="000000"/>
          <w:sz w:val="32"/>
          <w:szCs w:val="32"/>
        </w:rPr>
        <w:t xml:space="preserve"> </w:t>
      </w:r>
      <w:r w:rsidR="008516CA">
        <w:rPr>
          <w:b/>
          <w:color w:val="000000"/>
          <w:sz w:val="32"/>
          <w:szCs w:val="32"/>
        </w:rPr>
        <w:t>26</w:t>
      </w:r>
    </w:p>
    <w:p w:rsidR="00BF1562" w:rsidRDefault="00BF1562" w:rsidP="00C03C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1562" w:rsidRDefault="00BF1562" w:rsidP="00BF1562">
      <w:pPr>
        <w:ind w:lef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муниципальную</w:t>
      </w:r>
    </w:p>
    <w:p w:rsidR="00BF1562" w:rsidRDefault="00BF1562" w:rsidP="00BF1562">
      <w:pPr>
        <w:ind w:lef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программу  Кульбакинского сельсовета</w:t>
      </w:r>
    </w:p>
    <w:p w:rsidR="0052689A" w:rsidRDefault="0052689A" w:rsidP="0052689A">
      <w:pPr>
        <w:jc w:val="center"/>
        <w:rPr>
          <w:rStyle w:val="a4"/>
          <w:rFonts w:cs="Arial"/>
          <w:b w:val="0"/>
          <w:bCs w:val="0"/>
          <w:sz w:val="32"/>
          <w:szCs w:val="32"/>
        </w:rPr>
      </w:pPr>
      <w:r w:rsidRPr="003B5668">
        <w:rPr>
          <w:rStyle w:val="a4"/>
          <w:rFonts w:cs="Arial"/>
          <w:sz w:val="32"/>
          <w:szCs w:val="32"/>
        </w:rPr>
        <w:t>«</w:t>
      </w:r>
      <w:r>
        <w:rPr>
          <w:rStyle w:val="a4"/>
          <w:rFonts w:cs="Arial"/>
          <w:sz w:val="32"/>
          <w:szCs w:val="32"/>
        </w:rPr>
        <w:t>Защита населения и территории от чрезвычайных ситуаций, обеспечения пожарной безопасности и безопас</w:t>
      </w:r>
      <w:r w:rsidR="005A620D">
        <w:rPr>
          <w:rStyle w:val="a4"/>
          <w:rFonts w:cs="Arial"/>
          <w:sz w:val="32"/>
          <w:szCs w:val="32"/>
        </w:rPr>
        <w:t xml:space="preserve">ности людей на водных объектах» </w:t>
      </w:r>
    </w:p>
    <w:p w:rsidR="00BF1562" w:rsidRDefault="00BF1562" w:rsidP="00BF1562">
      <w:pPr>
        <w:rPr>
          <w:rFonts w:ascii="Times New Roman" w:hAnsi="Times New Roman" w:cs="Times New Roman"/>
          <w:sz w:val="28"/>
          <w:szCs w:val="28"/>
        </w:rPr>
      </w:pPr>
    </w:p>
    <w:p w:rsidR="00E45314" w:rsidRPr="0058569E" w:rsidRDefault="001C4255" w:rsidP="00E45314">
      <w:pPr>
        <w:ind w:firstLine="709"/>
        <w:jc w:val="both"/>
        <w:rPr>
          <w:rFonts w:cs="Arial"/>
          <w:kern w:val="2"/>
        </w:rPr>
      </w:pPr>
      <w:r w:rsidRPr="00097B2F">
        <w:rPr>
          <w:rFonts w:cs="Arial"/>
          <w:kern w:val="2"/>
        </w:rPr>
        <w:t xml:space="preserve">       В соответствии со статьей 179 Бюджетного кодекса РФ, Постановлением Администрации Кульбакинского сельсовета от 05.11.2014 № 69  «Об утверждении Перечня муниципальных программ Кульбакинского сельсовета» </w:t>
      </w:r>
      <w:proofErr w:type="gramStart"/>
      <w:r w:rsidRPr="00097B2F">
        <w:rPr>
          <w:rFonts w:cs="Arial"/>
          <w:kern w:val="2"/>
        </w:rPr>
        <w:t xml:space="preserve">( </w:t>
      </w:r>
      <w:proofErr w:type="gramEnd"/>
      <w:r w:rsidRPr="00097B2F">
        <w:rPr>
          <w:rFonts w:cs="Arial"/>
          <w:kern w:val="2"/>
        </w:rPr>
        <w:t xml:space="preserve">в редакции   от </w:t>
      </w:r>
      <w:r w:rsidRPr="00097B2F">
        <w:rPr>
          <w:rFonts w:cs="Arial"/>
          <w:color w:val="000000"/>
        </w:rPr>
        <w:t>13.06.2019г.  №  49</w:t>
      </w:r>
      <w:r w:rsidRPr="00097B2F">
        <w:rPr>
          <w:rFonts w:cs="Arial"/>
        </w:rPr>
        <w:t>,</w:t>
      </w:r>
      <w:r>
        <w:rPr>
          <w:rFonts w:cs="Arial"/>
        </w:rPr>
        <w:t xml:space="preserve"> №81 от 13.11.2020г.),</w:t>
      </w:r>
      <w:r w:rsidRPr="00097B2F">
        <w:rPr>
          <w:rFonts w:cs="Arial"/>
          <w:kern w:val="2"/>
        </w:rPr>
        <w:t xml:space="preserve"> постановлением от 05.11.2013 № 48  «Об утверждении Порядка разработки, реализации и оценки эффективности муниципальных программ Кульбакинского сельсовета», </w:t>
      </w:r>
      <w:r w:rsidR="00E45314" w:rsidRPr="0058569E">
        <w:rPr>
          <w:rFonts w:cs="Arial"/>
          <w:kern w:val="2"/>
        </w:rPr>
        <w:t xml:space="preserve">Решением собрания депутатов от </w:t>
      </w:r>
      <w:r w:rsidR="00342C93">
        <w:rPr>
          <w:rFonts w:cs="Arial"/>
          <w:kern w:val="2"/>
        </w:rPr>
        <w:t>20.12.</w:t>
      </w:r>
      <w:r w:rsidR="00E45314" w:rsidRPr="0058569E">
        <w:rPr>
          <w:rFonts w:cs="Arial"/>
          <w:kern w:val="2"/>
        </w:rPr>
        <w:t xml:space="preserve">2021 № </w:t>
      </w:r>
      <w:r w:rsidR="00342C93">
        <w:rPr>
          <w:rFonts w:cs="Arial"/>
          <w:kern w:val="2"/>
        </w:rPr>
        <w:t>76</w:t>
      </w:r>
      <w:r w:rsidR="00E45314" w:rsidRPr="0058569E">
        <w:rPr>
          <w:rFonts w:cs="Arial"/>
          <w:kern w:val="2"/>
        </w:rPr>
        <w:t xml:space="preserve"> «О </w:t>
      </w:r>
      <w:r w:rsidR="00E45314">
        <w:rPr>
          <w:rFonts w:cs="Arial"/>
          <w:kern w:val="2"/>
        </w:rPr>
        <w:t xml:space="preserve"> бюджет</w:t>
      </w:r>
      <w:r w:rsidR="00342C93">
        <w:rPr>
          <w:rFonts w:cs="Arial"/>
          <w:kern w:val="2"/>
        </w:rPr>
        <w:t>е</w:t>
      </w:r>
      <w:r w:rsidR="00E45314" w:rsidRPr="0058569E">
        <w:rPr>
          <w:rFonts w:cs="Arial"/>
          <w:kern w:val="2"/>
        </w:rPr>
        <w:t xml:space="preserve"> муниципального образования «Кульбакинский сельсовет» Глушковског</w:t>
      </w:r>
      <w:r w:rsidR="00E45314">
        <w:rPr>
          <w:rFonts w:cs="Arial"/>
          <w:kern w:val="2"/>
        </w:rPr>
        <w:t>о района Курской области на 2022 год и на плановый период 2023 и 2024</w:t>
      </w:r>
      <w:r w:rsidR="00E45314" w:rsidRPr="0058569E">
        <w:rPr>
          <w:rFonts w:cs="Arial"/>
          <w:kern w:val="2"/>
        </w:rPr>
        <w:t xml:space="preserve"> годы»</w:t>
      </w:r>
      <w:proofErr w:type="gramStart"/>
      <w:r w:rsidR="00E45314" w:rsidRPr="0058569E">
        <w:rPr>
          <w:rFonts w:cs="Arial"/>
          <w:kern w:val="2"/>
        </w:rPr>
        <w:t xml:space="preserve"> </w:t>
      </w:r>
      <w:r w:rsidR="00E45314">
        <w:rPr>
          <w:rFonts w:cs="Arial"/>
          <w:kern w:val="2"/>
        </w:rPr>
        <w:t>,</w:t>
      </w:r>
      <w:proofErr w:type="gramEnd"/>
      <w:r w:rsidR="00342C93">
        <w:rPr>
          <w:rFonts w:cs="Arial"/>
          <w:kern w:val="2"/>
        </w:rPr>
        <w:t xml:space="preserve"> Решением </w:t>
      </w:r>
      <w:r w:rsidR="008F43F3">
        <w:rPr>
          <w:rFonts w:cs="Arial"/>
          <w:kern w:val="2"/>
        </w:rPr>
        <w:t>Собрания депутатов № 96 от</w:t>
      </w:r>
      <w:r w:rsidR="00ED7304">
        <w:rPr>
          <w:rFonts w:cs="Arial"/>
          <w:kern w:val="2"/>
        </w:rPr>
        <w:t xml:space="preserve"> </w:t>
      </w:r>
      <w:r w:rsidR="008F43F3">
        <w:rPr>
          <w:rFonts w:cs="Arial"/>
          <w:kern w:val="2"/>
        </w:rPr>
        <w:t xml:space="preserve">28.05.2022г. </w:t>
      </w:r>
      <w:r w:rsidR="00342C93" w:rsidRPr="0058569E">
        <w:rPr>
          <w:rFonts w:cs="Arial"/>
          <w:kern w:val="2"/>
        </w:rPr>
        <w:t xml:space="preserve">«О </w:t>
      </w:r>
      <w:r w:rsidR="00342C93">
        <w:rPr>
          <w:rFonts w:cs="Arial"/>
          <w:kern w:val="2"/>
        </w:rPr>
        <w:t>внесении изменений в  бюджет</w:t>
      </w:r>
      <w:r w:rsidR="00342C93" w:rsidRPr="0058569E">
        <w:rPr>
          <w:rFonts w:cs="Arial"/>
          <w:kern w:val="2"/>
        </w:rPr>
        <w:t xml:space="preserve"> муниципального образования «Кульбакинский сельсовет» Глушковског</w:t>
      </w:r>
      <w:r w:rsidR="00342C93">
        <w:rPr>
          <w:rFonts w:cs="Arial"/>
          <w:kern w:val="2"/>
        </w:rPr>
        <w:t>о района Курской области на 2022 год и на плановый период 2023 и 2024</w:t>
      </w:r>
      <w:r w:rsidR="00342C93" w:rsidRPr="0058569E">
        <w:rPr>
          <w:rFonts w:cs="Arial"/>
          <w:kern w:val="2"/>
        </w:rPr>
        <w:t xml:space="preserve"> годы»</w:t>
      </w:r>
      <w:r w:rsidR="00342C93">
        <w:rPr>
          <w:rFonts w:cs="Arial"/>
          <w:kern w:val="2"/>
        </w:rPr>
        <w:t xml:space="preserve"> </w:t>
      </w:r>
      <w:r w:rsidR="00E45314" w:rsidRPr="0058569E">
        <w:rPr>
          <w:rFonts w:cs="Arial"/>
          <w:kern w:val="2"/>
        </w:rPr>
        <w:t>постановляю:</w:t>
      </w:r>
    </w:p>
    <w:p w:rsidR="00E45314" w:rsidRPr="0058569E" w:rsidRDefault="00E45314" w:rsidP="00E45314">
      <w:pPr>
        <w:jc w:val="both"/>
        <w:rPr>
          <w:rFonts w:cs="Arial"/>
          <w:kern w:val="2"/>
        </w:rPr>
      </w:pPr>
    </w:p>
    <w:p w:rsidR="00BF1562" w:rsidRDefault="00BF1562" w:rsidP="00BF1562">
      <w:pPr>
        <w:ind w:firstLine="709"/>
        <w:jc w:val="both"/>
        <w:rPr>
          <w:rFonts w:cs="Arial"/>
          <w:kern w:val="2"/>
        </w:rPr>
      </w:pPr>
    </w:p>
    <w:p w:rsidR="00985108" w:rsidRPr="00985108" w:rsidRDefault="00876AF1" w:rsidP="001E3DBB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kern w:val="2"/>
          <w:sz w:val="24"/>
          <w:szCs w:val="24"/>
        </w:rPr>
      </w:pPr>
      <w:r w:rsidRPr="00A20FE8">
        <w:rPr>
          <w:rFonts w:ascii="Arial" w:hAnsi="Arial" w:cs="Arial"/>
          <w:kern w:val="2"/>
          <w:sz w:val="24"/>
          <w:szCs w:val="24"/>
        </w:rPr>
        <w:t xml:space="preserve">Внести изменения в </w:t>
      </w:r>
      <w:r w:rsidR="00EB14E8">
        <w:rPr>
          <w:rFonts w:ascii="Arial" w:hAnsi="Arial" w:cs="Arial"/>
          <w:kern w:val="2"/>
          <w:sz w:val="24"/>
          <w:szCs w:val="24"/>
        </w:rPr>
        <w:t>паспорт муниципальной программы</w:t>
      </w:r>
      <w:r w:rsidR="00BF1562" w:rsidRPr="00A20FE8">
        <w:rPr>
          <w:rFonts w:ascii="Arial" w:hAnsi="Arial" w:cs="Arial"/>
          <w:kern w:val="2"/>
          <w:sz w:val="24"/>
          <w:szCs w:val="24"/>
        </w:rPr>
        <w:t xml:space="preserve"> Кульбакинского сельсовета</w:t>
      </w:r>
      <w:r w:rsidR="00EB14E8">
        <w:rPr>
          <w:rFonts w:ascii="Arial" w:hAnsi="Arial" w:cs="Arial"/>
          <w:kern w:val="2"/>
          <w:sz w:val="24"/>
          <w:szCs w:val="24"/>
        </w:rPr>
        <w:t xml:space="preserve"> </w:t>
      </w:r>
      <w:r w:rsidR="00A20FE8" w:rsidRPr="00EB14E8">
        <w:rPr>
          <w:rFonts w:ascii="Arial" w:hAnsi="Arial" w:cs="Arial"/>
          <w:kern w:val="2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A20FE8" w:rsidRPr="00EB14E8">
        <w:rPr>
          <w:rFonts w:cs="Arial"/>
          <w:kern w:val="2"/>
        </w:rPr>
        <w:t xml:space="preserve"> </w:t>
      </w:r>
      <w:r w:rsidR="005F5EF5">
        <w:rPr>
          <w:rFonts w:cs="Arial"/>
          <w:kern w:val="2"/>
        </w:rPr>
        <w:t xml:space="preserve">и </w:t>
      </w:r>
      <w:r w:rsidR="005F5EF5" w:rsidRPr="005F5EF5">
        <w:rPr>
          <w:rFonts w:ascii="Arial" w:hAnsi="Arial" w:cs="Arial"/>
          <w:kern w:val="2"/>
          <w:sz w:val="24"/>
          <w:szCs w:val="24"/>
        </w:rPr>
        <w:t>подпрограммы</w:t>
      </w:r>
      <w:r w:rsidR="005F5EF5">
        <w:rPr>
          <w:rFonts w:cs="Arial"/>
          <w:kern w:val="2"/>
        </w:rPr>
        <w:t xml:space="preserve"> «</w:t>
      </w:r>
      <w:r w:rsidR="005F5EF5" w:rsidRPr="005F5EF5">
        <w:rPr>
          <w:rFonts w:ascii="Arial" w:eastAsia="Times New Roman" w:hAnsi="Arial" w:cs="Arial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proofErr w:type="gramStart"/>
      <w:r w:rsidR="005F5EF5" w:rsidRPr="005F5EF5">
        <w:rPr>
          <w:rFonts w:eastAsia="Times New Roman" w:cs="Arial"/>
        </w:rPr>
        <w:t xml:space="preserve"> </w:t>
      </w:r>
      <w:r w:rsidR="00985108">
        <w:rPr>
          <w:rFonts w:eastAsia="Times New Roman" w:cs="Arial"/>
        </w:rPr>
        <w:t>:</w:t>
      </w:r>
      <w:proofErr w:type="gramEnd"/>
    </w:p>
    <w:p w:rsidR="00985108" w:rsidRDefault="001E3DBB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985108">
        <w:rPr>
          <w:rFonts w:ascii="Arial" w:hAnsi="Arial" w:cs="Arial"/>
          <w:kern w:val="2"/>
          <w:sz w:val="24"/>
          <w:szCs w:val="24"/>
        </w:rPr>
        <w:t>пункт «</w:t>
      </w:r>
      <w:r w:rsidR="00AF49E0">
        <w:rPr>
          <w:rFonts w:ascii="Arial" w:hAnsi="Arial" w:cs="Arial"/>
          <w:kern w:val="2"/>
          <w:sz w:val="24"/>
          <w:szCs w:val="24"/>
        </w:rPr>
        <w:t>о</w:t>
      </w:r>
      <w:r w:rsidR="00985108">
        <w:rPr>
          <w:rFonts w:ascii="Arial" w:hAnsi="Arial" w:cs="Arial"/>
          <w:kern w:val="2"/>
          <w:sz w:val="24"/>
          <w:szCs w:val="24"/>
        </w:rPr>
        <w:t>бъ</w:t>
      </w:r>
      <w:r w:rsidR="00AF49E0">
        <w:rPr>
          <w:rFonts w:ascii="Arial" w:hAnsi="Arial" w:cs="Arial"/>
          <w:kern w:val="2"/>
          <w:sz w:val="24"/>
          <w:szCs w:val="24"/>
        </w:rPr>
        <w:t>ё</w:t>
      </w:r>
      <w:r w:rsidR="00985108">
        <w:rPr>
          <w:rFonts w:ascii="Arial" w:hAnsi="Arial" w:cs="Arial"/>
          <w:kern w:val="2"/>
          <w:sz w:val="24"/>
          <w:szCs w:val="24"/>
        </w:rPr>
        <w:t>мы финансирования из местного бюджета» изложить в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985108">
        <w:rPr>
          <w:rFonts w:ascii="Arial" w:hAnsi="Arial" w:cs="Arial"/>
          <w:kern w:val="2"/>
          <w:sz w:val="24"/>
          <w:szCs w:val="24"/>
        </w:rPr>
        <w:t>новой редакции</w:t>
      </w:r>
      <w:r w:rsidR="005A24E9">
        <w:rPr>
          <w:rFonts w:ascii="Arial" w:hAnsi="Arial" w:cs="Arial"/>
          <w:kern w:val="2"/>
          <w:sz w:val="24"/>
          <w:szCs w:val="24"/>
        </w:rPr>
        <w:t>:</w:t>
      </w:r>
    </w:p>
    <w:p w:rsidR="00AE43B3" w:rsidRDefault="00AE43B3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AE43B3" w:rsidTr="00AE43B3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342C93">
              <w:rPr>
                <w:rFonts w:eastAsia="Times New Roman" w:cs="Arial"/>
                <w:color w:val="131313"/>
              </w:rPr>
              <w:t>162601,66</w:t>
            </w:r>
            <w:r>
              <w:rPr>
                <w:rFonts w:eastAsia="Times New Roman" w:cs="Arial"/>
                <w:color w:val="131313"/>
              </w:rPr>
              <w:t xml:space="preserve"> </w:t>
            </w:r>
            <w:r w:rsidRPr="004940F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2015 г. -8 000 руб.,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2016 -   6 000 руб.;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 xml:space="preserve">2018 г. –12 000 руб.,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2020 г. – 51 888,66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2021 г .- 23 300,00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100,00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:rsidR="00AE43B3" w:rsidRDefault="00AE43B3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p w:rsidR="005A24E9" w:rsidRDefault="005A24E9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p w:rsidR="00A20FE8" w:rsidRPr="00957F75" w:rsidRDefault="00BF1562" w:rsidP="00957F75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sz w:val="24"/>
          <w:szCs w:val="24"/>
        </w:rPr>
      </w:pPr>
      <w:r w:rsidRPr="00957F7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 и</w:t>
      </w:r>
    </w:p>
    <w:p w:rsidR="00BF1562" w:rsidRPr="00957F75" w:rsidRDefault="00BF1562" w:rsidP="00942EC7">
      <w:pPr>
        <w:jc w:val="both"/>
        <w:rPr>
          <w:rFonts w:cs="Arial"/>
        </w:rPr>
      </w:pPr>
      <w:r w:rsidRPr="00957F75">
        <w:rPr>
          <w:rFonts w:cs="Arial"/>
        </w:rPr>
        <w:t xml:space="preserve">подлежит официальному опубликованию на сайте Администрации </w:t>
      </w:r>
      <w:r w:rsidR="00EC6898" w:rsidRPr="00957F75">
        <w:rPr>
          <w:rFonts w:cs="Arial"/>
        </w:rPr>
        <w:t xml:space="preserve">    </w:t>
      </w:r>
      <w:r w:rsidR="00957F75">
        <w:rPr>
          <w:rFonts w:cs="Arial"/>
        </w:rPr>
        <w:t xml:space="preserve">                  </w:t>
      </w:r>
      <w:r w:rsidRPr="00957F75">
        <w:rPr>
          <w:rFonts w:cs="Arial"/>
        </w:rPr>
        <w:t>Кульбакинского сельсовета.</w:t>
      </w:r>
    </w:p>
    <w:p w:rsidR="00EC6898" w:rsidRPr="00A20FE8" w:rsidRDefault="00EC6898" w:rsidP="00942EC7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BF1562" w:rsidRDefault="00BF1562" w:rsidP="00EC689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1562" w:rsidRDefault="00BF1562" w:rsidP="00A20FE8">
      <w:pPr>
        <w:ind w:firstLine="709"/>
        <w:rPr>
          <w:rFonts w:cs="Arial"/>
          <w:kern w:val="2"/>
        </w:rPr>
      </w:pPr>
    </w:p>
    <w:p w:rsidR="00BF1562" w:rsidRDefault="00BF1562" w:rsidP="00DA29FB">
      <w:pPr>
        <w:rPr>
          <w:rFonts w:cs="Arial"/>
        </w:rPr>
      </w:pPr>
      <w:bookmarkStart w:id="0" w:name="_GoBack"/>
      <w:bookmarkEnd w:id="0"/>
    </w:p>
    <w:p w:rsidR="00957F75" w:rsidRDefault="006F6758" w:rsidP="00BF1562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F1562">
        <w:rPr>
          <w:rFonts w:cs="Arial"/>
        </w:rPr>
        <w:t>Глава</w:t>
      </w:r>
      <w:r w:rsidR="00957F75">
        <w:rPr>
          <w:rFonts w:cs="Arial"/>
        </w:rPr>
        <w:t xml:space="preserve"> Администрации</w:t>
      </w:r>
    </w:p>
    <w:p w:rsidR="006F6758" w:rsidRDefault="00BF1562" w:rsidP="00BF1562">
      <w:pPr>
        <w:jc w:val="both"/>
        <w:rPr>
          <w:rFonts w:cs="Arial"/>
        </w:rPr>
      </w:pPr>
      <w:r>
        <w:rPr>
          <w:rFonts w:cs="Arial"/>
        </w:rPr>
        <w:t xml:space="preserve"> Кульбакинского сельсовета     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957F75">
        <w:rPr>
          <w:rFonts w:cs="Arial"/>
        </w:rPr>
        <w:t xml:space="preserve"> </w:t>
      </w:r>
      <w:r w:rsidR="00C03C0F">
        <w:rPr>
          <w:rFonts w:cs="Arial"/>
        </w:rPr>
        <w:t xml:space="preserve"> </w:t>
      </w:r>
      <w:r w:rsidR="00957F75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="00AF49E0">
        <w:rPr>
          <w:rFonts w:cs="Arial"/>
        </w:rPr>
        <w:t xml:space="preserve">               </w:t>
      </w:r>
      <w:r>
        <w:rPr>
          <w:rFonts w:cs="Arial"/>
        </w:rPr>
        <w:t xml:space="preserve">       В.В.</w:t>
      </w:r>
      <w:r w:rsidR="000862C2">
        <w:rPr>
          <w:rFonts w:cs="Arial"/>
        </w:rPr>
        <w:t xml:space="preserve"> </w:t>
      </w:r>
      <w:r w:rsidR="005F5EF5">
        <w:rPr>
          <w:rFonts w:cs="Arial"/>
        </w:rPr>
        <w:t>Минаков</w:t>
      </w:r>
    </w:p>
    <w:p w:rsidR="006F6758" w:rsidRDefault="006F6758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DB01D0" w:rsidRDefault="00DB01D0" w:rsidP="001C4255">
      <w:pPr>
        <w:jc w:val="right"/>
        <w:rPr>
          <w:rFonts w:eastAsia="Times New Roman" w:cs="Arial"/>
          <w:sz w:val="20"/>
          <w:szCs w:val="20"/>
        </w:rPr>
      </w:pPr>
    </w:p>
    <w:p w:rsidR="00DB01D0" w:rsidRDefault="00DB01D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A95A06">
      <w:pPr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1C4255" w:rsidRDefault="001C4255" w:rsidP="001C4255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Утверждена </w:t>
      </w:r>
      <w:r>
        <w:rPr>
          <w:rFonts w:eastAsia="Times New Roman" w:cs="Arial"/>
          <w:sz w:val="20"/>
          <w:szCs w:val="20"/>
        </w:rPr>
        <w:br/>
        <w:t xml:space="preserve">постановлением </w:t>
      </w:r>
    </w:p>
    <w:p w:rsidR="001C4255" w:rsidRDefault="001C4255" w:rsidP="001C4255">
      <w:pPr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Администрации Кульбакинского</w:t>
      </w:r>
    </w:p>
    <w:p w:rsidR="001C4255" w:rsidRDefault="001C4255" w:rsidP="001C4255">
      <w:pPr>
        <w:jc w:val="right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t>Сельсовета Глушковского района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  <w:t xml:space="preserve">от   </w:t>
      </w:r>
      <w:r w:rsidR="008F43F3">
        <w:rPr>
          <w:rFonts w:eastAsia="Times New Roman" w:cs="Arial"/>
          <w:sz w:val="20"/>
          <w:szCs w:val="20"/>
        </w:rPr>
        <w:t>15.06.2022 года № 26</w:t>
      </w:r>
    </w:p>
    <w:p w:rsidR="001C4255" w:rsidRDefault="001C4255" w:rsidP="001C4255">
      <w:pPr>
        <w:jc w:val="both"/>
        <w:rPr>
          <w:rFonts w:eastAsia="Times New Roman" w:cs="Arial"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Паспорт муниципальной программы</w:t>
      </w:r>
    </w:p>
    <w:p w:rsidR="001C4255" w:rsidRDefault="001C4255" w:rsidP="001C4255">
      <w:pPr>
        <w:shd w:val="clear" w:color="auto" w:fill="FFFFFF"/>
        <w:spacing w:line="270" w:lineRule="atLeast"/>
        <w:ind w:left="360"/>
        <w:jc w:val="center"/>
        <w:rPr>
          <w:rStyle w:val="a4"/>
          <w:rFonts w:cs="Arial"/>
        </w:rPr>
      </w:pP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1C4255" w:rsidRDefault="001C4255" w:rsidP="001C4255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1C4255" w:rsidTr="001C4255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ind w:firstLine="16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Муниципальная программа</w:t>
            </w:r>
            <w:r>
              <w:rPr>
                <w:rFonts w:eastAsia="Times New Roman" w:cs="Arial"/>
                <w:color w:val="131313"/>
              </w:rPr>
              <w:t> «</w:t>
            </w:r>
            <w:r>
              <w:rPr>
                <w:rStyle w:val="a4"/>
                <w:rFonts w:cs="Arial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</w:tr>
      <w:tr w:rsidR="001C4255" w:rsidTr="001C4255">
        <w:trPr>
          <w:trHeight w:val="2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Pr="005F5EF5" w:rsidRDefault="001C4255" w:rsidP="001C4255">
            <w:pPr>
              <w:spacing w:line="270" w:lineRule="atLeast"/>
              <w:ind w:firstLine="16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 w:rsidRPr="005F5EF5">
              <w:rPr>
                <w:rFonts w:eastAsia="Times New Roman" w:cs="Arial"/>
              </w:rPr>
              <w:t>«</w:t>
            </w:r>
            <w:r w:rsidRPr="007633DA">
              <w:rPr>
                <w:rFonts w:eastAsia="Times New Roman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5F5EF5">
              <w:rPr>
                <w:rFonts w:eastAsia="Times New Roman" w:cs="Arial"/>
              </w:rPr>
              <w:t xml:space="preserve"> 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Федеральный закон от 21.12.1994 года № 69 - ФЗ «О пожарной безопасности»</w:t>
            </w:r>
            <w:r>
              <w:rPr>
                <w:rFonts w:eastAsia="Times New Roman" w:cs="Arial"/>
                <w:color w:val="131313"/>
              </w:rPr>
              <w:t> 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т.ч</w:t>
            </w:r>
            <w:proofErr w:type="spell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 участия в борьбе с пожарами.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Мероприятия Программы будут осуществляться в период с 2015 по 2025 </w:t>
            </w:r>
            <w:proofErr w:type="spell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г.г</w:t>
            </w:r>
            <w:proofErr w:type="spell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AE43B3">
              <w:rPr>
                <w:rFonts w:eastAsia="Times New Roman" w:cs="Arial"/>
                <w:color w:val="131313"/>
              </w:rPr>
              <w:t>16</w:t>
            </w:r>
            <w:r w:rsidR="00342C93">
              <w:rPr>
                <w:rFonts w:eastAsia="Times New Roman" w:cs="Arial"/>
                <w:color w:val="131313"/>
              </w:rPr>
              <w:t>26</w:t>
            </w:r>
            <w:r w:rsidR="00AE43B3">
              <w:rPr>
                <w:rFonts w:eastAsia="Times New Roman" w:cs="Arial"/>
                <w:color w:val="131313"/>
              </w:rPr>
              <w:t xml:space="preserve">01,66 </w:t>
            </w:r>
            <w:r w:rsidRPr="004940F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2015 г. -8 000 руб.,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2016 -   6 000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2018 г. –12 000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2020 г. – 51 888,66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2021 г </w:t>
            </w:r>
            <w:r w:rsidR="00434FF0">
              <w:rPr>
                <w:rFonts w:eastAsia="Times New Roman" w:cs="Arial"/>
                <w:color w:val="131313"/>
                <w:bdr w:val="none" w:sz="0" w:space="0" w:color="auto" w:frame="1"/>
              </w:rPr>
              <w:t>.- 23 300,00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100,00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Целевые индикаторы, показатели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Эффективность реализации программы оценивается с использованием целевых показателей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характеризующих снижение показателей обстановки ,касающейся пожаров, в том числе: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  доли количества зарегистрированных пожаров,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доли граждан, информированных о первичных мерах пожарной безопасности.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поступательное снижение общего количества пожаров и гибели людей; 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ликвидация пожаров в короткие сроки без наступления тяжких последствий;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повышение уровня пожарной безопасности и обеспечение оптимального реагирования на угрозы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возникновения пожаров со стороны населения;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снижение размеров общего материального ущерба, нанесенного пожарами;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Управление и  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исполнением целевой программы осуществляет  Глава Кульбакинского сельсовета.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 </w:t>
            </w:r>
          </w:p>
        </w:tc>
      </w:tr>
    </w:tbl>
    <w:p w:rsidR="001C4255" w:rsidRDefault="001C4255" w:rsidP="001C4255">
      <w:pPr>
        <w:jc w:val="both"/>
        <w:rPr>
          <w:rFonts w:eastAsia="Times New Roman" w:cs="Arial"/>
          <w:vanish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b/>
          <w:bCs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2. Характеристика проблемы и обоснование необходимости её решения программными методами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Положение в области обеспечения пожарной безопасности является сложным. Об этом свидетельствует сложившаяся ситуация с пожарами летом 2012 года.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</w:t>
      </w:r>
      <w:r>
        <w:rPr>
          <w:rStyle w:val="a4"/>
          <w:rFonts w:cs="Arial"/>
        </w:rPr>
        <w:t xml:space="preserve">Защита населения и территории от чрезвычайных ситуаций, </w:t>
      </w:r>
      <w:r>
        <w:rPr>
          <w:rStyle w:val="a4"/>
          <w:rFonts w:cs="Arial"/>
        </w:rPr>
        <w:lastRenderedPageBreak/>
        <w:t xml:space="preserve">обеспечения пожарной безопасности и безопасности людей на водных объектах» </w:t>
      </w:r>
      <w:r>
        <w:rPr>
          <w:rFonts w:eastAsia="Times New Roman" w:cs="Arial"/>
          <w:color w:val="131313"/>
        </w:rPr>
        <w:t xml:space="preserve"> (далее Программа).</w:t>
      </w:r>
      <w:r>
        <w:rPr>
          <w:rFonts w:eastAsia="Times New Roman" w:cs="Arial"/>
          <w:b/>
          <w:bCs/>
          <w:color w:val="131313"/>
        </w:rPr>
        <w:t> 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3.  Цели и задачи программы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proofErr w:type="gramStart"/>
      <w:r>
        <w:rPr>
          <w:rFonts w:eastAsia="Times New Roman" w:cs="Arial"/>
          <w:color w:val="131313"/>
        </w:rPr>
        <w:t xml:space="preserve"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</w:t>
      </w:r>
      <w:proofErr w:type="spellStart"/>
      <w:r>
        <w:rPr>
          <w:rFonts w:eastAsia="Times New Roman" w:cs="Arial"/>
          <w:color w:val="131313"/>
        </w:rPr>
        <w:t>т.ч</w:t>
      </w:r>
      <w:proofErr w:type="spellEnd"/>
      <w:r>
        <w:rPr>
          <w:rFonts w:eastAsia="Times New Roman" w:cs="Arial"/>
          <w:color w:val="131313"/>
        </w:rPr>
        <w:t>. участие в борьбе с пожарами.</w:t>
      </w:r>
      <w:proofErr w:type="gramEnd"/>
    </w:p>
    <w:p w:rsidR="001C4255" w:rsidRDefault="001C4255" w:rsidP="001C4255">
      <w:pPr>
        <w:shd w:val="clear" w:color="auto" w:fill="FFFFFF"/>
        <w:spacing w:line="270" w:lineRule="atLeast"/>
        <w:ind w:firstLine="720"/>
        <w:jc w:val="center"/>
        <w:rPr>
          <w:rFonts w:eastAsia="Times New Roman" w:cs="Arial"/>
          <w:b/>
          <w:bCs/>
          <w:color w:val="131313"/>
        </w:rPr>
      </w:pPr>
      <w:r>
        <w:rPr>
          <w:rFonts w:eastAsia="Times New Roman" w:cs="Arial"/>
          <w:b/>
          <w:bCs/>
          <w:color w:val="131313"/>
        </w:rPr>
        <w:t>4.   Механизм реализации и управления программой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center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b/>
          <w:bCs/>
          <w:color w:val="131313"/>
        </w:rPr>
      </w:pPr>
      <w:r>
        <w:rPr>
          <w:rFonts w:eastAsia="Times New Roman" w:cs="Arial"/>
          <w:b/>
          <w:bCs/>
          <w:color w:val="131313"/>
        </w:rPr>
        <w:t xml:space="preserve">   5. Ожидаемые результаты от реализации программных мероприятий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      В ходе реализации Программы в Кульбакинском сельсовете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Кульбакинского сельсовета. </w:t>
      </w:r>
      <w:r>
        <w:rPr>
          <w:rFonts w:eastAsia="Times New Roman" w:cs="Arial"/>
          <w:color w:val="131313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</w:t>
      </w:r>
      <w:proofErr w:type="gramStart"/>
      <w:r>
        <w:rPr>
          <w:rFonts w:eastAsia="Times New Roman" w:cs="Arial"/>
          <w:color w:val="131313"/>
        </w:rPr>
        <w:t xml:space="preserve"> :</w:t>
      </w:r>
      <w:proofErr w:type="gramEnd"/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снижение рисков пожаров и смягчения возможных их последствий;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повышение безопасности населения и защищенности от угроз пожаров;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выполнение требований пожарной безопасности, предписаний отдела надзорной  деятельности по Глушковскому району;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 - создание эффективной системы пожарной безопасности;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1C4255" w:rsidRDefault="001C4255" w:rsidP="001C4255">
      <w:pPr>
        <w:shd w:val="clear" w:color="auto" w:fill="FFFFFF"/>
        <w:spacing w:line="270" w:lineRule="atLeast"/>
        <w:ind w:left="540" w:hanging="360"/>
        <w:jc w:val="center"/>
        <w:rPr>
          <w:rFonts w:eastAsia="Times New Roman" w:cs="Arial"/>
          <w:b/>
          <w:bCs/>
          <w:color w:val="131313"/>
          <w:bdr w:val="none" w:sz="0" w:space="0" w:color="auto" w:frame="1"/>
        </w:rPr>
      </w:pPr>
      <w:r>
        <w:rPr>
          <w:rFonts w:eastAsia="Times New Roman" w:cs="Arial"/>
          <w:b/>
          <w:bCs/>
          <w:color w:val="131313"/>
          <w:bdr w:val="none" w:sz="0" w:space="0" w:color="auto" w:frame="1"/>
        </w:rPr>
        <w:t>6.</w:t>
      </w:r>
      <w:r>
        <w:rPr>
          <w:rFonts w:eastAsia="Times New Roman" w:cs="Arial"/>
          <w:color w:val="131313"/>
          <w:bdr w:val="none" w:sz="0" w:space="0" w:color="auto" w:frame="1"/>
        </w:rPr>
        <w:t>     </w:t>
      </w:r>
      <w:r>
        <w:rPr>
          <w:rFonts w:eastAsia="Times New Roman" w:cs="Arial"/>
          <w:color w:val="131313"/>
        </w:rPr>
        <w:t> </w:t>
      </w:r>
      <w:r>
        <w:rPr>
          <w:rFonts w:eastAsia="Times New Roman" w:cs="Arial"/>
          <w:b/>
          <w:bCs/>
          <w:color w:val="131313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</w:p>
    <w:p w:rsidR="001C4255" w:rsidRDefault="001C4255" w:rsidP="001C4255">
      <w:pPr>
        <w:shd w:val="clear" w:color="auto" w:fill="FFFFFF"/>
        <w:spacing w:line="270" w:lineRule="atLeast"/>
        <w:ind w:left="540" w:hanging="360"/>
        <w:jc w:val="both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  <w:bdr w:val="none" w:sz="0" w:space="0" w:color="auto" w:frame="1"/>
        </w:rPr>
        <w:t>  </w:t>
      </w:r>
      <w:r>
        <w:rPr>
          <w:rFonts w:eastAsia="Times New Roman" w:cs="Arial"/>
          <w:b/>
          <w:bCs/>
          <w:color w:val="131313"/>
        </w:rPr>
        <w:t> </w:t>
      </w:r>
      <w:r>
        <w:rPr>
          <w:rFonts w:eastAsia="Times New Roman" w:cs="Arial"/>
          <w:color w:val="131313"/>
        </w:rPr>
        <w:t>Управление процессом реализации Программы осуществляется заказчиком Программы.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Контроль за ходом выполнения Программы осуществляют: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 -Глава Кульбакинского сельсовета;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 -иные государственные органы в соответствии с их компетенцией, определенной законодательством.</w:t>
      </w:r>
    </w:p>
    <w:p w:rsidR="001C4255" w:rsidRPr="00290107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По итогам реализации Программы администрация Кульбакинского сельсовета представляет обобщенную информацию о ходе реализации мероприятий Программы Главе поселения.</w:t>
      </w:r>
    </w:p>
    <w:p w:rsidR="001C4255" w:rsidRDefault="001C4255" w:rsidP="001C4255">
      <w:pPr>
        <w:outlineLvl w:val="1"/>
        <w:rPr>
          <w:rFonts w:eastAsia="Times New Roman" w:cs="Arial"/>
          <w:color w:val="131313"/>
          <w:sz w:val="18"/>
          <w:szCs w:val="18"/>
        </w:rPr>
      </w:pPr>
    </w:p>
    <w:p w:rsidR="001C4255" w:rsidRDefault="001C4255" w:rsidP="001C4255">
      <w:pPr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</w:t>
      </w:r>
      <w:r w:rsidRPr="00290107">
        <w:rPr>
          <w:rFonts w:eastAsia="Times New Roman" w:cs="Arial"/>
          <w:b/>
          <w:bCs/>
        </w:rPr>
        <w:t xml:space="preserve">Подпрограмма </w:t>
      </w:r>
      <w:r w:rsidRPr="00290107">
        <w:rPr>
          <w:rFonts w:eastAsia="Times New Roman" w:cs="Arial"/>
          <w:b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7.1. ПАСПОРТ ПОДРОГРАММЫ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7"/>
        <w:gridCol w:w="6850"/>
      </w:tblGrid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Наименование </w:t>
            </w:r>
            <w:r>
              <w:rPr>
                <w:rFonts w:eastAsia="Times New Roman" w:cs="Arial"/>
              </w:rPr>
              <w:lastRenderedPageBreak/>
              <w:t>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Pr="002C5D31" w:rsidRDefault="001C4255" w:rsidP="001C4255">
            <w:pPr>
              <w:jc w:val="both"/>
              <w:rPr>
                <w:rFonts w:eastAsia="Times New Roman" w:cs="Arial"/>
                <w:highlight w:val="yellow"/>
              </w:rPr>
            </w:pPr>
            <w:r w:rsidRPr="00290107">
              <w:rPr>
                <w:rFonts w:eastAsia="Times New Roman" w:cs="Arial"/>
              </w:rPr>
              <w:lastRenderedPageBreak/>
              <w:t xml:space="preserve">«Обеспечение комплексной безопасности </w:t>
            </w:r>
            <w:r w:rsidRPr="00290107">
              <w:rPr>
                <w:rFonts w:eastAsia="Times New Roman" w:cs="Arial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 (далее подпрограмма)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Обоснование для разработки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Федеральный закон от 21 декабря 1994г. №69-ФЗ «О пожарной безопасности», с изменениями, внесенными Федеральным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Цель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Пожарная безопасность в Кульбакинском сельсовете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Задачи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Целевые индикаторы, показатели муниципальной 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Эффективность реализации программы оценивается с использованием целевых показателей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характеризующих снижение показателей обстановки ,касающейся пожаров, в том числе: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  доли количества зарегистрированных пожаров,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доли граждан, информированных о первичных мерах пожарной безопасности.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Ожидаемые конечные результаты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Разработчик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Администрация Кульбакинского сельсовета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Источники финансирования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Бюджет Администрации Кульбакинского сельсовета.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Заказчик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Администрация Кульбакинского сельсовета.</w:t>
            </w:r>
          </w:p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Главным распорядителем средств, используемых на реализацию Программы, является администрация Кульбакинского сельсовета.</w:t>
            </w:r>
          </w:p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Имущество, приобретенное в ходе выполнения Программы, является собственностью администрации Кульбакинского сельсовета.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Срок реализации подпрограммы 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Сроки реализации программы: 2015-2025 годы</w:t>
            </w:r>
          </w:p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255" w:rsidRDefault="001C4255" w:rsidP="001C42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Объём финансирования </w:t>
            </w:r>
            <w:proofErr w:type="spellStart"/>
            <w:r>
              <w:rPr>
                <w:rFonts w:eastAsia="Times New Roman" w:cs="Arial"/>
              </w:rPr>
              <w:t>подпрпограммы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FD7C57">
              <w:rPr>
                <w:rFonts w:eastAsia="Times New Roman" w:cs="Arial"/>
                <w:color w:val="131313"/>
              </w:rPr>
              <w:t>16</w:t>
            </w:r>
            <w:r w:rsidR="00342C93">
              <w:rPr>
                <w:rFonts w:eastAsia="Times New Roman" w:cs="Arial"/>
                <w:color w:val="131313"/>
              </w:rPr>
              <w:t>26</w:t>
            </w:r>
            <w:r w:rsidR="00FD7C57">
              <w:rPr>
                <w:rFonts w:eastAsia="Times New Roman" w:cs="Arial"/>
                <w:color w:val="131313"/>
              </w:rPr>
              <w:t xml:space="preserve">01,66 </w:t>
            </w:r>
            <w:r w:rsidR="00FD7C5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 w:rsidR="00FD7C57"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2015 г. -8 000 руб.,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2016 -   6 000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2018 г. –12 000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2020 г. – 51 888,66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2021 г .- </w:t>
            </w:r>
            <w:r w:rsidR="00FD7C57">
              <w:rPr>
                <w:rFonts w:eastAsia="Times New Roman" w:cs="Arial"/>
                <w:color w:val="131313"/>
                <w:bdr w:val="none" w:sz="0" w:space="0" w:color="auto" w:frame="1"/>
              </w:rPr>
              <w:t>23 300</w:t>
            </w:r>
            <w:r w:rsidR="00DB01D0">
              <w:rPr>
                <w:rFonts w:eastAsia="Times New Roman" w:cs="Arial"/>
                <w:color w:val="131313"/>
                <w:bdr w:val="none" w:sz="0" w:space="0" w:color="auto" w:frame="1"/>
              </w:rPr>
              <w:t>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FD7C57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100,00</w:t>
            </w:r>
            <w:r w:rsidR="001C4255">
              <w:rPr>
                <w:rFonts w:eastAsia="Times New Roman" w:cs="Arial"/>
                <w:color w:val="131313"/>
                <w:bdr w:val="none" w:sz="0" w:space="0" w:color="auto" w:frame="1"/>
              </w:rPr>
              <w:t>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Контроль за ходом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Глава Администрации Кульбакинского сельсовета.</w:t>
            </w:r>
          </w:p>
        </w:tc>
      </w:tr>
    </w:tbl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7.2. ОБЩИЕ ПОЛОЖЕНИЯ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Данная Программа разработана с целью реализации требований Федерального закона от 21 декабря 1994г. №69-ФЗ «О пожарной безопасности».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7.3.СОДЕРЖАНИЕ 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Кульбакинского сельсовета.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Кульбакинского сельсовета устанавливаются нормативными актами администрации Кульбакинского сельсовета</w:t>
      </w:r>
      <w:proofErr w:type="gramStart"/>
      <w:r>
        <w:rPr>
          <w:rFonts w:eastAsia="Times New Roman" w:cs="Arial"/>
        </w:rPr>
        <w:t xml:space="preserve"> .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Финансовое обеспечение мер первичной пожарной безопасности в границах Кульбакинского сельсовета,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7.4. СОСТОЯНИЕ ПРОТИВОПОЖАРНОЙ ЗАЩИТЫ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На состояние противопожарной защиты Кульбакинского сельсовета отрицательно влияет большая протяженность территории Кульбакинского сельсовета, </w:t>
      </w:r>
      <w:r>
        <w:rPr>
          <w:rFonts w:eastAsia="Times New Roman" w:cs="Arial"/>
        </w:rPr>
        <w:lastRenderedPageBreak/>
        <w:t xml:space="preserve">удаленность основных сил пожаротушения (ПЧ-40 п. Глушково) от населенных пунктов Кульбакинского сельсовета и то, что руководителями предприятий и организаций, расположенных на территории Кульбакинского сельсовета, не всегда полностью выполняются требования Федерального закона «О пожарной безопасности», предписания государственного пожарного надзора по наведению на объектах должного </w:t>
      </w:r>
      <w:proofErr w:type="spellStart"/>
      <w:r>
        <w:rPr>
          <w:rFonts w:eastAsia="Times New Roman" w:cs="Arial"/>
        </w:rPr>
        <w:t>пожаробезопасного</w:t>
      </w:r>
      <w:proofErr w:type="spellEnd"/>
      <w:r>
        <w:rPr>
          <w:rFonts w:eastAsia="Times New Roman" w:cs="Arial"/>
        </w:rPr>
        <w:t xml:space="preserve"> состояния.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7.5. ЦЕЛИ И ЗАДАЧИ </w:t>
      </w:r>
      <w:r>
        <w:rPr>
          <w:rFonts w:eastAsia="Times New Roman" w:cs="Arial"/>
          <w:b/>
        </w:rPr>
        <w:t>ПОДПРОГРАММЫ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</w:rPr>
      </w:pPr>
      <w:r>
        <w:rPr>
          <w:rFonts w:eastAsia="Times New Roman" w:cs="Arial"/>
        </w:rPr>
        <w:t>Основными целями подпрограммы являются: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обеспечение первичных мер пожарной безопасности в границах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Основными задачами подпрограммы являются: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а)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городского поселения в чрезвычайных ситуациях;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б)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в) создание необходимых условий: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для укрепления пожарной безопасности в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содействия распространению пожарно-технических знаний среди населения Кульбакинского сельсовета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7.6 СРОКИ И ЭТАПЫ РЕАЛИЗАЦИИ ПОДПРОГРАММЫ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Подпрограмма по обеспечению первичных мер пожарной безопасности в границах населённых пунктов Кульбакинского сельсовета разработана на 10 лет в течение 2015-2025 г. предполагающих ежегодное плановое выполнение первичных мер пожарной безопасности (приложение №1):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Приобретение первичных средств пожаротушения и инвентаря (комплектация пожарными щитами) на объектах муниципальной собственности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Организация обучения жителей Кульбакинского сельсовета мерам противопожарной безопасности на территории поселения;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– Приобретение пожарных мотопомп (1 </w:t>
      </w:r>
      <w:proofErr w:type="spellStart"/>
      <w:proofErr w:type="gramStart"/>
      <w:r>
        <w:rPr>
          <w:rFonts w:eastAsia="Times New Roman" w:cs="Arial"/>
        </w:rPr>
        <w:t>шт</w:t>
      </w:r>
      <w:proofErr w:type="spellEnd"/>
      <w:proofErr w:type="gramEnd"/>
      <w:r>
        <w:rPr>
          <w:rFonts w:eastAsia="Times New Roman" w:cs="Arial"/>
        </w:rPr>
        <w:t>) 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Устройство пожарной сигнализации в котельных поселения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Размещение стендов с информацией направленной на профилактику пожаров по причине неосторожного обращения с огнем на территории населённых пунктов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– Установка планшетов в населенных пунктах Кульбакинского сельсовета со схемами расположения улиц, № домов и маршрутов движения противопожарной техники, указанием пожарных гидрантов, резервуаров, водонапорных башен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7.7.ОЖИДАЕМЫЕ КОНЕЧНЫЕ РЕЗУЛЬТАТЫ ПРИ РЕАЛИЗАЦИИ МЕРОПРИЯТИЙ ПОДПРОГРАММЫ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стабилизировать обстановку с пожарами в Кульбакинском сельсовете и уменьшить тяжесть их последствий, повысить противопожарную устойчивость объектов и населенных пунктов;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1C4255" w:rsidRPr="006F6758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</w:t>
      </w:r>
    </w:p>
    <w:p w:rsidR="001C4255" w:rsidRDefault="001C4255" w:rsidP="001C4255">
      <w:pPr>
        <w:spacing w:before="100" w:beforeAutospacing="1" w:after="100" w:afterAutospacing="1"/>
        <w:jc w:val="right"/>
        <w:rPr>
          <w:rFonts w:eastAsia="Times New Roman" w:cs="Arial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  <w:sectPr w:rsidR="007C30EA" w:rsidSect="00C03C0F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7C30EA" w:rsidRDefault="007C30EA" w:rsidP="007C3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C30EA" w:rsidRPr="00C04DA0" w:rsidRDefault="007C30EA" w:rsidP="007C30EA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</w:rPr>
        <w:t>План мероприятий</w:t>
      </w:r>
      <w:r>
        <w:rPr>
          <w:rFonts w:eastAsia="Times New Roman" w:cs="Arial"/>
          <w:b/>
          <w:bCs/>
        </w:rPr>
        <w:br/>
        <w:t>по реализации подпрограммы</w:t>
      </w:r>
      <w:r>
        <w:rPr>
          <w:rFonts w:eastAsia="Times New Roman" w:cs="Arial"/>
          <w:b/>
          <w:bCs/>
        </w:rPr>
        <w:br/>
        <w:t xml:space="preserve">по обеспечению </w:t>
      </w:r>
      <w:r>
        <w:rPr>
          <w:rFonts w:eastAsia="Times New Roman" w:cs="Arial"/>
          <w:b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</w:t>
      </w: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  <w:r>
        <w:rPr>
          <w:rFonts w:eastAsia="Times New Roman" w:cs="Arial"/>
          <w:color w:val="131313"/>
        </w:rPr>
        <w:t>.</w:t>
      </w:r>
    </w:p>
    <w:tbl>
      <w:tblPr>
        <w:tblW w:w="5000" w:type="pct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700"/>
        <w:gridCol w:w="1797"/>
        <w:gridCol w:w="833"/>
        <w:gridCol w:w="41"/>
        <w:gridCol w:w="780"/>
        <w:gridCol w:w="222"/>
        <w:gridCol w:w="624"/>
        <w:gridCol w:w="833"/>
        <w:gridCol w:w="827"/>
        <w:gridCol w:w="858"/>
        <w:gridCol w:w="827"/>
        <w:gridCol w:w="827"/>
        <w:gridCol w:w="827"/>
        <w:gridCol w:w="827"/>
        <w:gridCol w:w="805"/>
      </w:tblGrid>
      <w:tr w:rsidR="007C30EA" w:rsidRPr="0088672A" w:rsidTr="007C30EA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9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Финансирование (тыс. руб.)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C30EA" w:rsidRPr="0088672A" w:rsidTr="007C30EA">
        <w:trPr>
          <w:trHeight w:val="425"/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Вопросы пожарной безопасности, требующие особого внимания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противопожарное водоснабжение: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Контроль технического состояния пожарных гидрантов и пожарных емкостей в Кульбакинском сельсовете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Организационные мероприятия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договора на предоставление услуг в области пожарной безопасности на территории Кульбакинского сельсовета с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Крыжченко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2015г.-2025г.</w:t>
            </w:r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Крыжченко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жителей Кульбакинского сельсовета противопожарной безопасности на территории поселения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Финансовое обеспечение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342C93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стендов с информацией направленной на профилактику пожаров по причине неосторожного обращения с огнем на территории населённых пунктов Кульбакинского сельсовета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первичных средств пожаротушения и инвентаря (комплектация пожарными щитами) на объектах муниципальной собственности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12,0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в области пожарной безопасности на территории Кульбакинского сельсовета с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Крыжченко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9F4522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FD7C57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пожарной сигнализации в котельных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относящихся к группе  риска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9F4522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территорий общего 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2015г.-2020г.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(постоянно)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предприятий, организаций, учреждений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первичных средств пожаротушения и инвентаря (багор, лом, пожарный топор, пожарные каски, краги, боевая одежда, пожарная мотопомпа,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учреждений и объектов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предприятий, организаций, учреждений</w:t>
            </w:r>
          </w:p>
        </w:tc>
      </w:tr>
    </w:tbl>
    <w:p w:rsidR="007C30EA" w:rsidRPr="0088672A" w:rsidRDefault="007C30EA" w:rsidP="007C3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672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</w:t>
      </w:r>
      <w:r w:rsidRPr="0088672A">
        <w:rPr>
          <w:rFonts w:ascii="Times New Roman" w:eastAsia="Times New Roman" w:hAnsi="Times New Roman" w:cs="Times New Roman"/>
          <w:sz w:val="20"/>
          <w:szCs w:val="20"/>
        </w:rPr>
        <w:t xml:space="preserve"> Суммы рассчитаны с применением к 2015г. и могут быть скорректированы в соответствии с </w:t>
      </w:r>
      <w:proofErr w:type="spellStart"/>
      <w:r w:rsidRPr="0088672A">
        <w:rPr>
          <w:rFonts w:ascii="Times New Roman" w:eastAsia="Times New Roman" w:hAnsi="Times New Roman" w:cs="Times New Roman"/>
          <w:sz w:val="20"/>
          <w:szCs w:val="20"/>
        </w:rPr>
        <w:t>коэф</w:t>
      </w:r>
      <w:proofErr w:type="spellEnd"/>
      <w:r w:rsidRPr="0088672A">
        <w:rPr>
          <w:rFonts w:ascii="Times New Roman" w:eastAsia="Times New Roman" w:hAnsi="Times New Roman" w:cs="Times New Roman"/>
          <w:sz w:val="20"/>
          <w:szCs w:val="20"/>
        </w:rPr>
        <w:t>. инфляции по соответствующему году реализации «Программы».</w:t>
      </w: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jc w:val="right"/>
        <w:rPr>
          <w:rFonts w:eastAsia="Times New Roman" w:cs="Arial"/>
        </w:rPr>
      </w:pPr>
      <w:r>
        <w:rPr>
          <w:rFonts w:eastAsia="Times New Roman" w:cs="Arial"/>
        </w:rPr>
        <w:t>Приложение № 2</w:t>
      </w:r>
    </w:p>
    <w:p w:rsidR="007C30EA" w:rsidRDefault="007C30EA" w:rsidP="007C30EA">
      <w:pPr>
        <w:spacing w:before="100" w:beforeAutospacing="1" w:after="100" w:afterAutospacing="1"/>
        <w:jc w:val="right"/>
        <w:rPr>
          <w:rFonts w:eastAsia="Times New Roman" w:cs="Arial"/>
        </w:rPr>
      </w:pPr>
    </w:p>
    <w:p w:rsidR="007C30EA" w:rsidRDefault="007C30EA" w:rsidP="007C30EA">
      <w:pPr>
        <w:shd w:val="clear" w:color="auto" w:fill="FFFFFF"/>
        <w:spacing w:line="270" w:lineRule="atLeast"/>
        <w:ind w:left="360"/>
        <w:jc w:val="center"/>
        <w:rPr>
          <w:rStyle w:val="a4"/>
          <w:rFonts w:cs="Arial"/>
        </w:rPr>
      </w:pPr>
      <w:r>
        <w:rPr>
          <w:rFonts w:eastAsia="Times New Roman" w:cs="Arial"/>
          <w:b/>
        </w:rPr>
        <w:t>Целевые показатели подпрограммы «</w:t>
      </w:r>
      <w:r>
        <w:rPr>
          <w:rFonts w:eastAsia="Times New Roman" w:cs="Arial"/>
          <w:b/>
          <w:bCs/>
        </w:rPr>
        <w:t xml:space="preserve">Обеспечение </w:t>
      </w:r>
      <w:r>
        <w:rPr>
          <w:rFonts w:eastAsia="Times New Roman" w:cs="Arial"/>
          <w:b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</w: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7C30EA" w:rsidRDefault="007C30EA" w:rsidP="007C30EA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</w:p>
    <w:tbl>
      <w:tblPr>
        <w:tblStyle w:val="a6"/>
        <w:tblW w:w="14656" w:type="dxa"/>
        <w:tblLook w:val="04A0" w:firstRow="1" w:lastRow="0" w:firstColumn="1" w:lastColumn="0" w:noHBand="0" w:noVBand="1"/>
      </w:tblPr>
      <w:tblGrid>
        <w:gridCol w:w="673"/>
        <w:gridCol w:w="2964"/>
        <w:gridCol w:w="989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C30EA" w:rsidTr="007C30EA">
        <w:tc>
          <w:tcPr>
            <w:tcW w:w="673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 xml:space="preserve">№ 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 w:rsidRPr="005F5EF5">
              <w:rPr>
                <w:rFonts w:eastAsia="Times New Roman" w:cs="Arial"/>
                <w:b/>
                <w:sz w:val="20"/>
                <w:szCs w:val="20"/>
              </w:rPr>
              <w:t>п</w:t>
            </w:r>
            <w:proofErr w:type="gramEnd"/>
            <w:r w:rsidRPr="005F5EF5">
              <w:rPr>
                <w:rFonts w:eastAsia="Times New Roman" w:cs="Arial"/>
                <w:b/>
                <w:sz w:val="20"/>
                <w:szCs w:val="20"/>
              </w:rPr>
              <w:t>/п</w:t>
            </w:r>
          </w:p>
        </w:tc>
        <w:tc>
          <w:tcPr>
            <w:tcW w:w="2964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Наименование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989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Ед.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изм.</w:t>
            </w:r>
          </w:p>
        </w:tc>
        <w:tc>
          <w:tcPr>
            <w:tcW w:w="10030" w:type="dxa"/>
            <w:gridSpan w:val="11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Значение целевого показателя</w:t>
            </w:r>
          </w:p>
        </w:tc>
      </w:tr>
      <w:tr w:rsidR="007C30EA" w:rsidTr="007C30EA">
        <w:tc>
          <w:tcPr>
            <w:tcW w:w="673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2015</w:t>
            </w:r>
          </w:p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2016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2017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2018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2019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2020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2021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2022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2023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2024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2025</w:t>
            </w:r>
          </w:p>
        </w:tc>
      </w:tr>
      <w:tr w:rsidR="007C30EA" w:rsidTr="007C30EA">
        <w:tc>
          <w:tcPr>
            <w:tcW w:w="14656" w:type="dxa"/>
            <w:gridSpan w:val="14"/>
          </w:tcPr>
          <w:p w:rsidR="007C30EA" w:rsidRPr="005F5EF5" w:rsidRDefault="007C30EA" w:rsidP="007C30EA">
            <w:pPr>
              <w:spacing w:before="100" w:beforeAutospacing="1" w:after="100" w:afterAutospacing="1"/>
              <w:jc w:val="both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Муниципальная подпрограмма</w:t>
            </w:r>
            <w:r w:rsidRPr="005F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F5EF5">
              <w:rPr>
                <w:rFonts w:eastAsia="Times New Roman" w:cs="Arial"/>
                <w:bCs/>
                <w:sz w:val="20"/>
                <w:szCs w:val="20"/>
              </w:rPr>
              <w:t xml:space="preserve">Обеспечение </w:t>
            </w:r>
            <w:r w:rsidRPr="005F5EF5">
              <w:rPr>
                <w:rFonts w:eastAsia="Times New Roman" w:cs="Arial"/>
                <w:sz w:val="20"/>
                <w:szCs w:val="20"/>
              </w:rPr>
      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</w:t>
            </w:r>
            <w:r w:rsidRPr="005F5EF5"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зарегистрированных пожаров</w:t>
            </w: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на территории муниципального образования</w:t>
            </w:r>
          </w:p>
        </w:tc>
        <w:tc>
          <w:tcPr>
            <w:tcW w:w="989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ш</w:t>
            </w:r>
            <w:r w:rsidRPr="00C80915">
              <w:rPr>
                <w:rFonts w:eastAsia="Times New Roman" w:cs="Arial"/>
                <w:sz w:val="20"/>
                <w:szCs w:val="20"/>
              </w:rPr>
              <w:t>т.</w:t>
            </w:r>
          </w:p>
        </w:tc>
        <w:tc>
          <w:tcPr>
            <w:tcW w:w="911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D77EB0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 людей пострадавших при пожарах</w:t>
            </w:r>
          </w:p>
        </w:tc>
        <w:tc>
          <w:tcPr>
            <w:tcW w:w="989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чел.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 w:rsidRPr="005F5EF5"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89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68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79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81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7C30EA" w:rsidTr="007C30EA">
        <w:tc>
          <w:tcPr>
            <w:tcW w:w="673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2964" w:type="dxa"/>
          </w:tcPr>
          <w:p w:rsidR="007C30EA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 служащих обученных (повышение квалификации) по пожарной безопасности</w:t>
            </w:r>
          </w:p>
        </w:tc>
        <w:tc>
          <w:tcPr>
            <w:tcW w:w="989" w:type="dxa"/>
          </w:tcPr>
          <w:p w:rsidR="007C30EA" w:rsidRPr="00C8143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чел.</w:t>
            </w: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</w:tbl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245F05" w:rsidRDefault="00245F05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F25A09" w:rsidRDefault="00F25A09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  <w:sectPr w:rsidR="007C30EA" w:rsidSect="007C30EA">
          <w:pgSz w:w="16838" w:h="11906" w:orient="landscape"/>
          <w:pgMar w:top="851" w:right="709" w:bottom="1418" w:left="709" w:header="708" w:footer="708" w:gutter="0"/>
          <w:cols w:space="708"/>
          <w:docGrid w:linePitch="360"/>
        </w:sectPr>
      </w:pPr>
    </w:p>
    <w:p w:rsidR="006401B9" w:rsidRDefault="006401B9" w:rsidP="00342C93">
      <w:pPr>
        <w:jc w:val="right"/>
      </w:pPr>
    </w:p>
    <w:sectPr w:rsidR="006401B9" w:rsidSect="007C30EA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586"/>
    <w:multiLevelType w:val="hybridMultilevel"/>
    <w:tmpl w:val="AA8AF390"/>
    <w:lvl w:ilvl="0" w:tplc="782EF7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8"/>
    <w:rsid w:val="00006E48"/>
    <w:rsid w:val="00071F7F"/>
    <w:rsid w:val="000862C2"/>
    <w:rsid w:val="00125EB6"/>
    <w:rsid w:val="001541F0"/>
    <w:rsid w:val="001C4255"/>
    <w:rsid w:val="001E3DBB"/>
    <w:rsid w:val="00227F42"/>
    <w:rsid w:val="00245F05"/>
    <w:rsid w:val="00290107"/>
    <w:rsid w:val="002C5D31"/>
    <w:rsid w:val="002F1F4A"/>
    <w:rsid w:val="0030344F"/>
    <w:rsid w:val="00321788"/>
    <w:rsid w:val="00342C93"/>
    <w:rsid w:val="00434FF0"/>
    <w:rsid w:val="00482CA0"/>
    <w:rsid w:val="004940F7"/>
    <w:rsid w:val="004C63E2"/>
    <w:rsid w:val="0052689A"/>
    <w:rsid w:val="005A24E9"/>
    <w:rsid w:val="005A620D"/>
    <w:rsid w:val="005F5EF5"/>
    <w:rsid w:val="006401B9"/>
    <w:rsid w:val="006631FA"/>
    <w:rsid w:val="006D4301"/>
    <w:rsid w:val="006F6758"/>
    <w:rsid w:val="007633DA"/>
    <w:rsid w:val="007C30EA"/>
    <w:rsid w:val="007E208A"/>
    <w:rsid w:val="0083195F"/>
    <w:rsid w:val="008516CA"/>
    <w:rsid w:val="00876AF1"/>
    <w:rsid w:val="0088672A"/>
    <w:rsid w:val="008C48DA"/>
    <w:rsid w:val="008E1212"/>
    <w:rsid w:val="008F43F3"/>
    <w:rsid w:val="00942EC7"/>
    <w:rsid w:val="00957F75"/>
    <w:rsid w:val="00985108"/>
    <w:rsid w:val="00A20FE8"/>
    <w:rsid w:val="00A22CFF"/>
    <w:rsid w:val="00A270DC"/>
    <w:rsid w:val="00A81869"/>
    <w:rsid w:val="00A95A06"/>
    <w:rsid w:val="00AE43B3"/>
    <w:rsid w:val="00AF49E0"/>
    <w:rsid w:val="00B275E5"/>
    <w:rsid w:val="00B532AF"/>
    <w:rsid w:val="00BE270E"/>
    <w:rsid w:val="00BF1562"/>
    <w:rsid w:val="00C03C0F"/>
    <w:rsid w:val="00C04DA0"/>
    <w:rsid w:val="00C5276A"/>
    <w:rsid w:val="00C80915"/>
    <w:rsid w:val="00C8143A"/>
    <w:rsid w:val="00CD3220"/>
    <w:rsid w:val="00D305DE"/>
    <w:rsid w:val="00D77EB0"/>
    <w:rsid w:val="00D816F7"/>
    <w:rsid w:val="00DA29FB"/>
    <w:rsid w:val="00DB01D0"/>
    <w:rsid w:val="00DC37A1"/>
    <w:rsid w:val="00E45314"/>
    <w:rsid w:val="00EB14E8"/>
    <w:rsid w:val="00EC6898"/>
    <w:rsid w:val="00ED228D"/>
    <w:rsid w:val="00ED7304"/>
    <w:rsid w:val="00F25A09"/>
    <w:rsid w:val="00F40E8D"/>
    <w:rsid w:val="00F92044"/>
    <w:rsid w:val="00FA7DDF"/>
    <w:rsid w:val="00FB66CB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562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uiPriority w:val="22"/>
    <w:qFormat/>
    <w:rsid w:val="00876AF1"/>
    <w:rPr>
      <w:b/>
      <w:bCs/>
    </w:rPr>
  </w:style>
  <w:style w:type="paragraph" w:styleId="a5">
    <w:name w:val="Normal (Web)"/>
    <w:basedOn w:val="a"/>
    <w:rsid w:val="005268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C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3C0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C0F"/>
    <w:rPr>
      <w:rFonts w:ascii="Tahoma" w:eastAsia="Arial Unicode MS" w:hAnsi="Tahoma" w:cs="Tahoma"/>
      <w:sz w:val="16"/>
      <w:szCs w:val="16"/>
      <w:lang w:eastAsia="ru-RU" w:bidi="ru-RU"/>
    </w:rPr>
  </w:style>
  <w:style w:type="character" w:styleId="a9">
    <w:name w:val="Hyperlink"/>
    <w:semiHidden/>
    <w:unhideWhenUsed/>
    <w:rsid w:val="00125EB6"/>
    <w:rPr>
      <w:color w:val="0000FF"/>
      <w:u w:val="single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b"/>
    <w:semiHidden/>
    <w:locked/>
    <w:rsid w:val="00A95A06"/>
    <w:rPr>
      <w:sz w:val="24"/>
      <w:szCs w:val="24"/>
    </w:rPr>
  </w:style>
  <w:style w:type="paragraph" w:styleId="ab">
    <w:name w:val="Body Text"/>
    <w:aliases w:val="Основной текст таблиц,в таблице,таблицы,в таблицах,Основной текст Знак Знак Знак"/>
    <w:basedOn w:val="a"/>
    <w:link w:val="aa"/>
    <w:semiHidden/>
    <w:unhideWhenUsed/>
    <w:rsid w:val="00A95A06"/>
    <w:pPr>
      <w:widowControl/>
      <w:suppressAutoHyphens w:val="0"/>
      <w:spacing w:after="120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A95A06"/>
    <w:rPr>
      <w:rFonts w:ascii="Arial" w:eastAsia="Arial Unicode MS" w:hAnsi="Arial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562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uiPriority w:val="22"/>
    <w:qFormat/>
    <w:rsid w:val="00876AF1"/>
    <w:rPr>
      <w:b/>
      <w:bCs/>
    </w:rPr>
  </w:style>
  <w:style w:type="paragraph" w:styleId="a5">
    <w:name w:val="Normal (Web)"/>
    <w:basedOn w:val="a"/>
    <w:rsid w:val="005268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C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3C0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C0F"/>
    <w:rPr>
      <w:rFonts w:ascii="Tahoma" w:eastAsia="Arial Unicode MS" w:hAnsi="Tahoma" w:cs="Tahoma"/>
      <w:sz w:val="16"/>
      <w:szCs w:val="16"/>
      <w:lang w:eastAsia="ru-RU" w:bidi="ru-RU"/>
    </w:rPr>
  </w:style>
  <w:style w:type="character" w:styleId="a9">
    <w:name w:val="Hyperlink"/>
    <w:semiHidden/>
    <w:unhideWhenUsed/>
    <w:rsid w:val="00125EB6"/>
    <w:rPr>
      <w:color w:val="0000FF"/>
      <w:u w:val="single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b"/>
    <w:semiHidden/>
    <w:locked/>
    <w:rsid w:val="00A95A06"/>
    <w:rPr>
      <w:sz w:val="24"/>
      <w:szCs w:val="24"/>
    </w:rPr>
  </w:style>
  <w:style w:type="paragraph" w:styleId="ab">
    <w:name w:val="Body Text"/>
    <w:aliases w:val="Основной текст таблиц,в таблице,таблицы,в таблицах,Основной текст Знак Знак Знак"/>
    <w:basedOn w:val="a"/>
    <w:link w:val="aa"/>
    <w:semiHidden/>
    <w:unhideWhenUsed/>
    <w:rsid w:val="00A95A06"/>
    <w:pPr>
      <w:widowControl/>
      <w:suppressAutoHyphens w:val="0"/>
      <w:spacing w:after="120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A95A06"/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0BD5-77CC-4AFC-AAD4-F6DBC74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40</cp:revision>
  <cp:lastPrinted>2022-08-25T07:51:00Z</cp:lastPrinted>
  <dcterms:created xsi:type="dcterms:W3CDTF">2015-01-23T07:20:00Z</dcterms:created>
  <dcterms:modified xsi:type="dcterms:W3CDTF">2022-08-25T07:51:00Z</dcterms:modified>
</cp:coreProperties>
</file>