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ED" w:rsidRDefault="00C618ED" w:rsidP="00C618E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C618ED" w:rsidRDefault="00C618ED" w:rsidP="00C618E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C618ED" w:rsidRDefault="00C618ED" w:rsidP="00C618E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C618ED" w:rsidRDefault="00C618ED" w:rsidP="00C618ED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6"/>
            <w:rFonts w:ascii="Arial" w:hAnsi="Arial" w:cs="Arial"/>
            <w:sz w:val="18"/>
            <w:szCs w:val="18"/>
          </w:rPr>
          <w:t>adm_kulbakinskogo_ss@mail.ru</w:t>
        </w:r>
      </w:hyperlink>
    </w:p>
    <w:p w:rsidR="00C618ED" w:rsidRDefault="00C618ED" w:rsidP="00C618E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618ED" w:rsidRDefault="00C618ED" w:rsidP="00C618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618ED" w:rsidRDefault="00C618ED" w:rsidP="00C618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618ED" w:rsidRDefault="004878A1" w:rsidP="00C618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 февраля</w:t>
      </w:r>
      <w:r w:rsidR="00C618ED">
        <w:rPr>
          <w:rFonts w:ascii="Arial" w:hAnsi="Arial" w:cs="Arial"/>
          <w:b/>
          <w:sz w:val="32"/>
          <w:szCs w:val="32"/>
        </w:rPr>
        <w:t xml:space="preserve"> 2017 года № 2</w:t>
      </w:r>
      <w:r w:rsidR="00081551">
        <w:rPr>
          <w:rFonts w:ascii="Arial" w:hAnsi="Arial" w:cs="Arial"/>
          <w:b/>
          <w:sz w:val="32"/>
          <w:szCs w:val="32"/>
        </w:rPr>
        <w:t>0</w:t>
      </w:r>
    </w:p>
    <w:p w:rsidR="00C618ED" w:rsidRDefault="00C618ED" w:rsidP="00C618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618ED" w:rsidRPr="00C618ED" w:rsidRDefault="00873D3F" w:rsidP="00C618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перечня</w:t>
      </w:r>
    </w:p>
    <w:p w:rsidR="00C01DF7" w:rsidRPr="004878A1" w:rsidRDefault="00C618ED" w:rsidP="004878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18ED">
        <w:rPr>
          <w:rFonts w:ascii="Arial" w:hAnsi="Arial" w:cs="Arial"/>
          <w:b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1DF7" w:rsidRDefault="00C01DF7" w:rsidP="00C61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DF7" w:rsidRDefault="004878A1" w:rsidP="00C6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gramStart"/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</w:t>
      </w:r>
      <w:r w:rsidR="00873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июля 2016 года № 334-ФЗ «О внесении изменений в Земельный кодекс Российской Федерации и отельные законодательные акты Российской Федерации</w:t>
      </w:r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Распоряжением Администрации Курской области № 350-ра от 18.05.2015 года (в редакции Распоряжения Администрации Курской области № 521-ра от 16.07.2015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85-ра от 15.03.2016г.</w:t>
      </w:r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</w:t>
      </w:r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Кульбакинского</w:t>
      </w:r>
      <w:proofErr w:type="spellEnd"/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Глушковского</w:t>
      </w:r>
      <w:proofErr w:type="spellEnd"/>
      <w:r w:rsidR="00C0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</w:t>
      </w:r>
      <w:proofErr w:type="gramEnd"/>
    </w:p>
    <w:p w:rsidR="00C01DF7" w:rsidRDefault="00C01DF7" w:rsidP="00C0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C01DF7" w:rsidRDefault="00C01DF7" w:rsidP="00C0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288" w:rsidRDefault="00C01DF7" w:rsidP="00143C72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перечень муниципальных услуг, предо</w:t>
      </w:r>
      <w:r w:rsidR="00BA6D74">
        <w:rPr>
          <w:b w:val="0"/>
          <w:sz w:val="28"/>
          <w:szCs w:val="28"/>
        </w:rPr>
        <w:t xml:space="preserve">ставляемых Администрацией </w:t>
      </w:r>
      <w:proofErr w:type="spellStart"/>
      <w:r w:rsidR="00BA6D74">
        <w:rPr>
          <w:b w:val="0"/>
          <w:sz w:val="28"/>
          <w:szCs w:val="28"/>
        </w:rPr>
        <w:t>Кульбакинского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Глушковского</w:t>
      </w:r>
      <w:proofErr w:type="spellEnd"/>
      <w:r>
        <w:rPr>
          <w:b w:val="0"/>
          <w:sz w:val="28"/>
          <w:szCs w:val="28"/>
        </w:rPr>
        <w:t xml:space="preserve"> района Курской области (Приложение).</w:t>
      </w:r>
    </w:p>
    <w:p w:rsidR="00143C72" w:rsidRPr="00143C72" w:rsidRDefault="00143C72" w:rsidP="00143C72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953288" w:rsidRPr="00873D3F" w:rsidRDefault="00C01DF7" w:rsidP="00873D3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</w:t>
      </w:r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истрации </w:t>
      </w:r>
      <w:proofErr w:type="spellStart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Кульбакинского</w:t>
      </w:r>
      <w:proofErr w:type="spellEnd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</w:t>
      </w:r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№ 6 от 02.03.2012г.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(в редакции постановлений Администрации </w:t>
      </w:r>
      <w:proofErr w:type="spellStart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Кульбакинского</w:t>
      </w:r>
      <w:proofErr w:type="spellEnd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</w:t>
      </w:r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B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№ 28 от 28.04.2014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73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64 от 10.0.82015г.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считать утратившим силу.</w:t>
      </w:r>
    </w:p>
    <w:p w:rsidR="00C01DF7" w:rsidRDefault="00C01DF7" w:rsidP="00BA6D7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</w:t>
      </w:r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возложить на заместителя главы Администрации </w:t>
      </w:r>
      <w:proofErr w:type="spellStart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Кульбакинского</w:t>
      </w:r>
      <w:proofErr w:type="spellEnd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Тяжкороб</w:t>
      </w:r>
      <w:proofErr w:type="spellEnd"/>
      <w:r w:rsidR="00B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BA6D74" w:rsidRDefault="00BA6D74" w:rsidP="00BA6D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F7" w:rsidRDefault="00C01DF7" w:rsidP="00C01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01DF7" w:rsidRDefault="00C01DF7" w:rsidP="00C0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F7" w:rsidRDefault="00C01DF7" w:rsidP="00C0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01DF7" w:rsidRDefault="00C01DF7" w:rsidP="00C0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C01DF7" w:rsidRDefault="00C01DF7" w:rsidP="0048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В.В.Минаков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8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01DF7" w:rsidRDefault="00C01DF7" w:rsidP="00C01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C01DF7" w:rsidRDefault="00C01DF7" w:rsidP="00C01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01DF7" w:rsidRDefault="00C01DF7" w:rsidP="00C0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4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143C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</w:p>
    <w:p w:rsidR="00C01DF7" w:rsidRDefault="00C01DF7" w:rsidP="00C0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</w:p>
    <w:p w:rsidR="00C01DF7" w:rsidRDefault="00C421AE" w:rsidP="00C01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“ 07” февраля   2017 г. № 20</w:t>
      </w:r>
    </w:p>
    <w:p w:rsidR="00C01DF7" w:rsidRDefault="00C01DF7" w:rsidP="00C0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F7" w:rsidRDefault="00C01DF7" w:rsidP="00C0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услуг, предоста</w:t>
      </w:r>
      <w:r w:rsidR="0014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вляемых Администрацией </w:t>
      </w:r>
      <w:proofErr w:type="spellStart"/>
      <w:r w:rsidR="0014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Кульбакинского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C01DF7" w:rsidRDefault="00C01DF7" w:rsidP="00C0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Выдача разрешений на вырубку деревьев и кустарников на территории сельского поселения Курской области.</w:t>
      </w: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875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C01DF7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C01DF7" w:rsidRPr="00C421AE" w:rsidRDefault="00C01DF7" w:rsidP="00C01DF7">
      <w:pPr>
        <w:pStyle w:val="a3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60" w:lineRule="auto"/>
        <w:ind w:left="40" w:right="60" w:firstLine="284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C421AE" w:rsidRDefault="00C421AE" w:rsidP="00C01DF7">
      <w:pPr>
        <w:pStyle w:val="a3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60" w:lineRule="auto"/>
        <w:ind w:left="40" w:right="60" w:firstLine="284"/>
        <w:jc w:val="both"/>
      </w:pPr>
      <w:r>
        <w:rPr>
          <w:rStyle w:val="1"/>
          <w:color w:val="000000"/>
        </w:rPr>
        <w:t>Предоставление  в постоянное бес</w:t>
      </w:r>
      <w:r w:rsidR="001E1732">
        <w:rPr>
          <w:rStyle w:val="1"/>
          <w:color w:val="000000"/>
        </w:rPr>
        <w:t>с</w:t>
      </w:r>
      <w:bookmarkStart w:id="0" w:name="_GoBack"/>
      <w:bookmarkEnd w:id="0"/>
      <w:r>
        <w:rPr>
          <w:rStyle w:val="1"/>
          <w:color w:val="000000"/>
        </w:rPr>
        <w:t>рочное пользование, в безвозмездное пользование, аренду имущества, находящегося в муниципальной собственности.</w:t>
      </w:r>
    </w:p>
    <w:p w:rsidR="00C01DF7" w:rsidRDefault="00C421AE" w:rsidP="00C01DF7">
      <w:pPr>
        <w:pStyle w:val="a3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b/>
          <w:sz w:val="28"/>
          <w:szCs w:val="28"/>
        </w:rPr>
      </w:pPr>
      <w:r>
        <w:t>9</w:t>
      </w:r>
      <w:r w:rsidR="00C01DF7">
        <w:t xml:space="preserve">. </w:t>
      </w:r>
      <w:r w:rsidR="00C01DF7">
        <w:rPr>
          <w:rFonts w:eastAsia="Times New Roman"/>
          <w:color w:val="000000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C01DF7" w:rsidRDefault="00C421AE" w:rsidP="00C01DF7">
      <w:pPr>
        <w:pStyle w:val="a3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"/>
          <w:color w:val="000000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10</w:t>
      </w:r>
      <w:r w:rsidR="00C01DF7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01DF7">
        <w:rPr>
          <w:rStyle w:val="1"/>
          <w:color w:val="000000"/>
        </w:rPr>
        <w:t>Перевод жилого помещения в нежилое помещение или нежилого помещения в жилое помещение.</w:t>
      </w:r>
    </w:p>
    <w:p w:rsidR="00C01DF7" w:rsidRDefault="00C421AE" w:rsidP="00C01DF7">
      <w:pPr>
        <w:pStyle w:val="a3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"/>
          <w:color w:val="000000"/>
        </w:rPr>
      </w:pPr>
      <w:r>
        <w:rPr>
          <w:rStyle w:val="1"/>
          <w:color w:val="000000"/>
        </w:rPr>
        <w:t>11</w:t>
      </w:r>
      <w:r w:rsidR="00C01DF7">
        <w:rPr>
          <w:rStyle w:val="1"/>
          <w:color w:val="000000"/>
        </w:rPr>
        <w:t>. Признание в установленном порядке жилого помещения муниципального жилищного фонда непригодным для проживания.</w:t>
      </w:r>
    </w:p>
    <w:p w:rsidR="00C01DF7" w:rsidRDefault="00C421AE" w:rsidP="00C01DF7">
      <w:pPr>
        <w:pStyle w:val="a3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"/>
          <w:color w:val="000000"/>
        </w:rPr>
      </w:pPr>
      <w:r>
        <w:rPr>
          <w:rStyle w:val="1"/>
          <w:color w:val="000000"/>
        </w:rPr>
        <w:t>12</w:t>
      </w:r>
      <w:r w:rsidR="00C01DF7">
        <w:rPr>
          <w:rStyle w:val="1"/>
          <w:color w:val="000000"/>
        </w:rPr>
        <w:t>. Принятие на учет граждан в качестве нуждающихся в жилых помещениях.</w:t>
      </w:r>
    </w:p>
    <w:p w:rsidR="00C01DF7" w:rsidRDefault="00C01DF7" w:rsidP="00C01DF7">
      <w:pPr>
        <w:pStyle w:val="a3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"/>
          <w:color w:val="000000"/>
        </w:rPr>
      </w:pPr>
    </w:p>
    <w:sectPr w:rsidR="00C0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3"/>
    <w:rsid w:val="00051A8E"/>
    <w:rsid w:val="00081551"/>
    <w:rsid w:val="00143C72"/>
    <w:rsid w:val="001E1732"/>
    <w:rsid w:val="002A7427"/>
    <w:rsid w:val="004878A1"/>
    <w:rsid w:val="004C316C"/>
    <w:rsid w:val="00793643"/>
    <w:rsid w:val="00873D3F"/>
    <w:rsid w:val="00914A5C"/>
    <w:rsid w:val="00953288"/>
    <w:rsid w:val="00BA6D74"/>
    <w:rsid w:val="00C01DF7"/>
    <w:rsid w:val="00C421AE"/>
    <w:rsid w:val="00C618ED"/>
    <w:rsid w:val="00C8347B"/>
    <w:rsid w:val="00F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1DF7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01D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rsid w:val="00C01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C01DF7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953288"/>
    <w:pPr>
      <w:ind w:left="720"/>
      <w:contextualSpacing/>
    </w:pPr>
  </w:style>
  <w:style w:type="character" w:styleId="a6">
    <w:name w:val="Hyperlink"/>
    <w:basedOn w:val="a0"/>
    <w:semiHidden/>
    <w:unhideWhenUsed/>
    <w:rsid w:val="00C61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1DF7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01D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rsid w:val="00C01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C01DF7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953288"/>
    <w:pPr>
      <w:ind w:left="720"/>
      <w:contextualSpacing/>
    </w:pPr>
  </w:style>
  <w:style w:type="character" w:styleId="a6">
    <w:name w:val="Hyperlink"/>
    <w:basedOn w:val="a0"/>
    <w:semiHidden/>
    <w:unhideWhenUsed/>
    <w:rsid w:val="00C6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KulbakiZam</cp:lastModifiedBy>
  <cp:revision>19</cp:revision>
  <cp:lastPrinted>2017-05-11T11:33:00Z</cp:lastPrinted>
  <dcterms:created xsi:type="dcterms:W3CDTF">2015-08-11T05:22:00Z</dcterms:created>
  <dcterms:modified xsi:type="dcterms:W3CDTF">2017-05-29T07:38:00Z</dcterms:modified>
</cp:coreProperties>
</file>